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38B" w:rsidRDefault="0059138B" w:rsidP="0059138B">
      <w:pPr>
        <w:pStyle w:val="ad"/>
        <w:spacing w:before="0" w:beforeAutospacing="0" w:after="0" w:afterAutospacing="0"/>
        <w:ind w:firstLine="567"/>
        <w:jc w:val="center"/>
        <w:rPr>
          <w:bCs/>
          <w:sz w:val="28"/>
          <w:szCs w:val="28"/>
          <w:lang w:val="uk-UA"/>
        </w:rPr>
      </w:pPr>
    </w:p>
    <w:p w:rsidR="0059138B" w:rsidRPr="00A7426F" w:rsidRDefault="0059138B" w:rsidP="0059138B">
      <w:pPr>
        <w:tabs>
          <w:tab w:val="left" w:pos="0"/>
        </w:tabs>
        <w:spacing w:line="276" w:lineRule="auto"/>
        <w:jc w:val="center"/>
        <w:rPr>
          <w:rFonts w:ascii="Times New Roman" w:hAnsi="Times New Roman" w:cs="Times New Roman"/>
          <w:sz w:val="28"/>
          <w:szCs w:val="28"/>
        </w:rPr>
      </w:pPr>
      <w:r w:rsidRPr="00A7426F">
        <w:rPr>
          <w:rFonts w:ascii="Times New Roman" w:hAnsi="Times New Roman" w:cs="Times New Roman"/>
          <w:b/>
          <w:sz w:val="28"/>
          <w:szCs w:val="28"/>
        </w:rPr>
        <w:t>Громадська рада при Міністерстві соціальної політики України</w:t>
      </w:r>
    </w:p>
    <w:p w:rsidR="0059138B" w:rsidRDefault="0059138B" w:rsidP="0059138B">
      <w:pPr>
        <w:tabs>
          <w:tab w:val="left" w:pos="0"/>
        </w:tabs>
        <w:spacing w:line="276" w:lineRule="auto"/>
        <w:jc w:val="center"/>
        <w:rPr>
          <w:rFonts w:ascii="Times New Roman" w:hAnsi="Times New Roman"/>
          <w:sz w:val="28"/>
          <w:szCs w:val="28"/>
        </w:rPr>
      </w:pPr>
      <w:r w:rsidRPr="00A7426F">
        <w:rPr>
          <w:rFonts w:ascii="Times New Roman" w:hAnsi="Times New Roman" w:cs="Times New Roman"/>
          <w:sz w:val="28"/>
          <w:szCs w:val="28"/>
        </w:rPr>
        <w:t xml:space="preserve">Комітет </w:t>
      </w:r>
      <w:r w:rsidR="00A7426F" w:rsidRPr="00A7426F">
        <w:rPr>
          <w:rFonts w:ascii="Times New Roman" w:hAnsi="Times New Roman"/>
          <w:sz w:val="28"/>
          <w:szCs w:val="28"/>
        </w:rPr>
        <w:t>з питань формування державної політики у сфері надання соціальних послуг людям похилого віку, інвалідам, бездомним громадянам, іншим соціально вразливим верствам населення</w:t>
      </w:r>
      <w:r w:rsidR="00A7426F">
        <w:rPr>
          <w:rFonts w:ascii="Times New Roman" w:hAnsi="Times New Roman"/>
          <w:sz w:val="28"/>
          <w:szCs w:val="28"/>
        </w:rPr>
        <w:t>;</w:t>
      </w:r>
    </w:p>
    <w:p w:rsidR="00A7426F" w:rsidRPr="00A7426F" w:rsidRDefault="00A7426F" w:rsidP="0059138B">
      <w:pPr>
        <w:tabs>
          <w:tab w:val="left" w:pos="0"/>
        </w:tabs>
        <w:spacing w:line="276" w:lineRule="auto"/>
        <w:jc w:val="center"/>
        <w:rPr>
          <w:rFonts w:ascii="Times New Roman" w:hAnsi="Times New Roman" w:cs="Times New Roman"/>
          <w:sz w:val="28"/>
          <w:szCs w:val="28"/>
        </w:rPr>
      </w:pPr>
      <w:r w:rsidRPr="00A7426F">
        <w:rPr>
          <w:rFonts w:ascii="Times New Roman" w:hAnsi="Times New Roman"/>
          <w:sz w:val="28"/>
          <w:szCs w:val="28"/>
        </w:rPr>
        <w:t>Комітет з питань формування державної політики щодо забезпечення державних соціальних стандартів</w:t>
      </w:r>
    </w:p>
    <w:p w:rsidR="00902C98" w:rsidRDefault="00902C98" w:rsidP="00902C98">
      <w:pPr>
        <w:pStyle w:val="ad"/>
        <w:spacing w:before="0" w:beforeAutospacing="0" w:after="0" w:afterAutospacing="0"/>
        <w:ind w:firstLine="567"/>
        <w:jc w:val="center"/>
        <w:rPr>
          <w:b/>
          <w:bCs/>
          <w:sz w:val="28"/>
          <w:szCs w:val="28"/>
          <w:lang w:val="uk-UA"/>
        </w:rPr>
      </w:pPr>
    </w:p>
    <w:p w:rsidR="00990FA6" w:rsidRDefault="00990FA6" w:rsidP="00990FA6">
      <w:pPr>
        <w:pStyle w:val="ad"/>
        <w:spacing w:before="0" w:beforeAutospacing="0" w:after="0" w:afterAutospacing="0"/>
        <w:ind w:firstLine="567"/>
        <w:jc w:val="center"/>
        <w:rPr>
          <w:b/>
          <w:bCs/>
          <w:sz w:val="28"/>
          <w:szCs w:val="28"/>
          <w:lang w:val="uk-UA"/>
        </w:rPr>
      </w:pPr>
      <w:r>
        <w:rPr>
          <w:b/>
          <w:bCs/>
          <w:sz w:val="28"/>
          <w:szCs w:val="28"/>
          <w:lang w:val="uk-UA"/>
        </w:rPr>
        <w:t>Координаційно-експертна рада з питань соціальної політики</w:t>
      </w:r>
    </w:p>
    <w:p w:rsidR="00902C98" w:rsidRPr="00A7426F" w:rsidRDefault="00902C98" w:rsidP="00902C98">
      <w:pPr>
        <w:pStyle w:val="ad"/>
        <w:spacing w:before="0" w:beforeAutospacing="0" w:after="0" w:afterAutospacing="0"/>
        <w:ind w:firstLine="567"/>
        <w:jc w:val="center"/>
        <w:rPr>
          <w:b/>
          <w:bCs/>
          <w:sz w:val="28"/>
          <w:szCs w:val="28"/>
          <w:lang w:val="uk-UA"/>
        </w:rPr>
      </w:pPr>
      <w:r w:rsidRPr="00A7426F">
        <w:rPr>
          <w:b/>
          <w:bCs/>
          <w:sz w:val="28"/>
          <w:szCs w:val="28"/>
          <w:lang w:val="uk-UA"/>
        </w:rPr>
        <w:t>Центр</w:t>
      </w:r>
      <w:r w:rsidR="00990FA6">
        <w:rPr>
          <w:b/>
          <w:bCs/>
          <w:sz w:val="28"/>
          <w:szCs w:val="28"/>
          <w:lang w:val="uk-UA"/>
        </w:rPr>
        <w:t>у</w:t>
      </w:r>
      <w:bookmarkStart w:id="0" w:name="_GoBack"/>
      <w:bookmarkEnd w:id="0"/>
      <w:r w:rsidRPr="00A7426F">
        <w:rPr>
          <w:b/>
          <w:bCs/>
          <w:sz w:val="28"/>
          <w:szCs w:val="28"/>
          <w:lang w:val="uk-UA"/>
        </w:rPr>
        <w:t xml:space="preserve"> перспективних соціальних досліджень</w:t>
      </w:r>
    </w:p>
    <w:p w:rsidR="00902C98" w:rsidRPr="00A7426F" w:rsidRDefault="00902C98" w:rsidP="00902C98">
      <w:pPr>
        <w:pStyle w:val="ad"/>
        <w:spacing w:before="0" w:beforeAutospacing="0" w:after="0" w:afterAutospacing="0"/>
        <w:ind w:firstLine="567"/>
        <w:jc w:val="center"/>
        <w:rPr>
          <w:bCs/>
          <w:sz w:val="28"/>
          <w:szCs w:val="28"/>
          <w:lang w:val="uk-UA"/>
        </w:rPr>
      </w:pPr>
      <w:r w:rsidRPr="00A7426F">
        <w:rPr>
          <w:bCs/>
          <w:sz w:val="28"/>
          <w:szCs w:val="28"/>
          <w:lang w:val="uk-UA"/>
        </w:rPr>
        <w:t>Міністерства соціальної політики та НАН України</w:t>
      </w:r>
    </w:p>
    <w:p w:rsidR="00A7426F" w:rsidRDefault="00A7426F" w:rsidP="0059138B">
      <w:pPr>
        <w:pStyle w:val="ad"/>
        <w:spacing w:before="0" w:beforeAutospacing="0" w:after="0" w:afterAutospacing="0"/>
        <w:ind w:firstLine="567"/>
        <w:jc w:val="center"/>
        <w:rPr>
          <w:b/>
          <w:bCs/>
          <w:sz w:val="28"/>
          <w:szCs w:val="28"/>
          <w:lang w:val="uk-UA"/>
        </w:rPr>
      </w:pPr>
    </w:p>
    <w:p w:rsidR="0059138B" w:rsidRPr="000D2D7F" w:rsidRDefault="0059138B" w:rsidP="0059138B">
      <w:pPr>
        <w:pStyle w:val="ad"/>
        <w:spacing w:before="0" w:beforeAutospacing="0" w:after="0" w:afterAutospacing="0"/>
        <w:ind w:firstLine="567"/>
        <w:jc w:val="both"/>
        <w:rPr>
          <w:sz w:val="28"/>
          <w:szCs w:val="28"/>
          <w:lang w:val="uk-UA"/>
        </w:rPr>
      </w:pPr>
    </w:p>
    <w:p w:rsidR="0059138B" w:rsidRPr="000D2D7F" w:rsidRDefault="0059138B" w:rsidP="0059138B">
      <w:pPr>
        <w:pStyle w:val="ad"/>
        <w:spacing w:before="0" w:beforeAutospacing="0" w:after="0" w:afterAutospacing="0"/>
        <w:ind w:firstLine="567"/>
        <w:jc w:val="both"/>
        <w:rPr>
          <w:sz w:val="28"/>
          <w:szCs w:val="28"/>
          <w:lang w:val="uk-UA"/>
        </w:rPr>
      </w:pPr>
    </w:p>
    <w:p w:rsidR="0059138B" w:rsidRDefault="0059138B" w:rsidP="0059138B">
      <w:pPr>
        <w:pStyle w:val="ad"/>
        <w:spacing w:before="0" w:beforeAutospacing="0" w:after="0" w:afterAutospacing="0"/>
        <w:ind w:firstLine="567"/>
        <w:jc w:val="both"/>
        <w:rPr>
          <w:lang w:val="uk-UA"/>
        </w:rPr>
      </w:pPr>
    </w:p>
    <w:p w:rsidR="0059138B" w:rsidRDefault="0059138B" w:rsidP="0059138B">
      <w:pPr>
        <w:pStyle w:val="ad"/>
        <w:spacing w:before="0" w:beforeAutospacing="0" w:after="0" w:afterAutospacing="0"/>
        <w:ind w:firstLine="567"/>
        <w:jc w:val="both"/>
        <w:rPr>
          <w:lang w:val="uk-UA"/>
        </w:rPr>
      </w:pPr>
    </w:p>
    <w:p w:rsidR="0059138B" w:rsidRDefault="0059138B" w:rsidP="0059138B">
      <w:pPr>
        <w:pStyle w:val="ad"/>
        <w:spacing w:before="0" w:beforeAutospacing="0" w:after="0" w:afterAutospacing="0"/>
        <w:ind w:firstLine="567"/>
        <w:jc w:val="both"/>
        <w:rPr>
          <w:lang w:val="uk-UA"/>
        </w:rPr>
      </w:pPr>
    </w:p>
    <w:p w:rsidR="0059138B" w:rsidRDefault="0059138B" w:rsidP="0059138B">
      <w:pPr>
        <w:pStyle w:val="ad"/>
        <w:spacing w:before="0" w:beforeAutospacing="0" w:after="0" w:afterAutospacing="0"/>
        <w:ind w:firstLine="567"/>
        <w:jc w:val="both"/>
        <w:rPr>
          <w:lang w:val="uk-UA"/>
        </w:rPr>
      </w:pPr>
    </w:p>
    <w:p w:rsidR="0059138B" w:rsidRDefault="0059138B" w:rsidP="0059138B">
      <w:pPr>
        <w:pStyle w:val="ad"/>
        <w:spacing w:before="0" w:beforeAutospacing="0" w:after="0" w:afterAutospacing="0"/>
        <w:ind w:firstLine="567"/>
        <w:jc w:val="both"/>
        <w:rPr>
          <w:lang w:val="uk-UA"/>
        </w:rPr>
      </w:pPr>
    </w:p>
    <w:p w:rsidR="0059138B" w:rsidRDefault="0059138B" w:rsidP="0059138B">
      <w:pPr>
        <w:pStyle w:val="ad"/>
        <w:spacing w:before="0" w:beforeAutospacing="0" w:after="0" w:afterAutospacing="0"/>
        <w:ind w:firstLine="567"/>
        <w:jc w:val="both"/>
        <w:rPr>
          <w:lang w:val="uk-UA"/>
        </w:rPr>
      </w:pPr>
    </w:p>
    <w:p w:rsidR="0059138B" w:rsidRDefault="0059138B" w:rsidP="0059138B">
      <w:pPr>
        <w:pStyle w:val="ad"/>
        <w:spacing w:before="0" w:beforeAutospacing="0" w:after="0" w:afterAutospacing="0"/>
        <w:ind w:firstLine="567"/>
        <w:jc w:val="both"/>
        <w:rPr>
          <w:lang w:val="uk-UA"/>
        </w:rPr>
      </w:pPr>
    </w:p>
    <w:p w:rsidR="0059138B" w:rsidRDefault="0059138B" w:rsidP="0059138B">
      <w:pPr>
        <w:pStyle w:val="ad"/>
        <w:spacing w:before="0" w:beforeAutospacing="0" w:after="0" w:afterAutospacing="0"/>
        <w:ind w:firstLine="567"/>
        <w:jc w:val="both"/>
        <w:rPr>
          <w:lang w:val="uk-UA"/>
        </w:rPr>
      </w:pPr>
    </w:p>
    <w:p w:rsidR="0059138B" w:rsidRDefault="0059138B" w:rsidP="0059138B">
      <w:pPr>
        <w:pStyle w:val="ad"/>
        <w:spacing w:before="0" w:beforeAutospacing="0" w:after="0" w:afterAutospacing="0"/>
        <w:ind w:firstLine="567"/>
        <w:jc w:val="both"/>
        <w:rPr>
          <w:lang w:val="uk-UA"/>
        </w:rPr>
      </w:pPr>
    </w:p>
    <w:p w:rsidR="0059138B" w:rsidRDefault="0059138B" w:rsidP="0059138B">
      <w:pPr>
        <w:pStyle w:val="ad"/>
        <w:spacing w:before="0" w:beforeAutospacing="0" w:after="0" w:afterAutospacing="0"/>
        <w:ind w:firstLine="567"/>
        <w:jc w:val="both"/>
        <w:rPr>
          <w:lang w:val="uk-UA"/>
        </w:rPr>
      </w:pPr>
    </w:p>
    <w:p w:rsidR="0059138B" w:rsidRPr="0059138B" w:rsidRDefault="0059138B" w:rsidP="0059138B">
      <w:pPr>
        <w:pStyle w:val="ad"/>
        <w:spacing w:before="0" w:beforeAutospacing="0" w:after="0" w:afterAutospacing="0"/>
        <w:ind w:firstLine="567"/>
        <w:jc w:val="center"/>
        <w:rPr>
          <w:sz w:val="36"/>
          <w:szCs w:val="36"/>
          <w:lang w:val="uk-UA"/>
        </w:rPr>
      </w:pPr>
    </w:p>
    <w:p w:rsidR="0059138B" w:rsidRPr="0059138B" w:rsidRDefault="0059138B" w:rsidP="0059138B">
      <w:pPr>
        <w:pStyle w:val="ad"/>
        <w:spacing w:before="0" w:beforeAutospacing="0" w:after="0" w:afterAutospacing="0"/>
        <w:jc w:val="center"/>
        <w:rPr>
          <w:sz w:val="52"/>
          <w:szCs w:val="52"/>
          <w:lang w:val="uk-UA"/>
        </w:rPr>
      </w:pPr>
      <w:r w:rsidRPr="0059138B">
        <w:rPr>
          <w:sz w:val="52"/>
          <w:szCs w:val="52"/>
          <w:lang w:val="uk-UA"/>
        </w:rPr>
        <w:t xml:space="preserve">Реформування системи соціальних послуг: проблеми </w:t>
      </w:r>
      <w:r>
        <w:rPr>
          <w:sz w:val="52"/>
          <w:szCs w:val="52"/>
          <w:lang w:val="uk-UA"/>
        </w:rPr>
        <w:t>та перспективи</w:t>
      </w:r>
    </w:p>
    <w:p w:rsidR="0059138B" w:rsidRPr="000D2D7F" w:rsidRDefault="0059138B" w:rsidP="00A7426F">
      <w:pPr>
        <w:pStyle w:val="ad"/>
        <w:spacing w:before="0" w:beforeAutospacing="0" w:after="0" w:afterAutospacing="0"/>
        <w:jc w:val="center"/>
        <w:rPr>
          <w:bCs/>
          <w:sz w:val="72"/>
          <w:szCs w:val="72"/>
          <w:lang w:val="uk-UA"/>
        </w:rPr>
      </w:pPr>
      <w:r w:rsidRPr="0059138B">
        <w:rPr>
          <w:sz w:val="36"/>
          <w:szCs w:val="36"/>
          <w:lang w:val="uk-UA"/>
        </w:rPr>
        <w:t>Матеріали до круглого столу</w:t>
      </w: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59138B" w:rsidP="0059138B">
      <w:pPr>
        <w:pStyle w:val="ad"/>
        <w:spacing w:before="0" w:beforeAutospacing="0" w:after="0" w:afterAutospacing="0"/>
        <w:ind w:firstLine="567"/>
        <w:jc w:val="both"/>
        <w:rPr>
          <w:bCs/>
          <w:lang w:val="uk-UA"/>
        </w:rPr>
      </w:pPr>
    </w:p>
    <w:p w:rsidR="0059138B" w:rsidRDefault="00A7426F" w:rsidP="0059138B">
      <w:pPr>
        <w:pStyle w:val="ad"/>
        <w:spacing w:before="0" w:beforeAutospacing="0" w:after="0" w:afterAutospacing="0"/>
        <w:ind w:firstLine="567"/>
        <w:jc w:val="center"/>
        <w:rPr>
          <w:bCs/>
          <w:lang w:val="uk-UA"/>
        </w:rPr>
      </w:pPr>
      <w:r>
        <w:rPr>
          <w:bCs/>
          <w:lang w:val="uk-UA"/>
        </w:rPr>
        <w:t xml:space="preserve">16 травня </w:t>
      </w:r>
      <w:r w:rsidR="0059138B">
        <w:rPr>
          <w:bCs/>
          <w:lang w:val="uk-UA"/>
        </w:rPr>
        <w:t>2013 рік</w:t>
      </w:r>
    </w:p>
    <w:p w:rsidR="00732382" w:rsidRPr="00F31A8B" w:rsidRDefault="00732382" w:rsidP="0059138B">
      <w:pPr>
        <w:pStyle w:val="ad"/>
        <w:spacing w:before="0" w:beforeAutospacing="0" w:after="0" w:afterAutospacing="0"/>
        <w:ind w:firstLine="567"/>
        <w:jc w:val="center"/>
        <w:rPr>
          <w:bCs/>
          <w:lang w:val="uk-UA"/>
        </w:rPr>
      </w:pPr>
      <w:r>
        <w:rPr>
          <w:bCs/>
          <w:lang w:val="uk-UA"/>
        </w:rPr>
        <w:t>Київ</w:t>
      </w:r>
    </w:p>
    <w:tbl>
      <w:tblPr>
        <w:tblStyle w:val="ae"/>
        <w:tblW w:w="0" w:type="auto"/>
        <w:tblLook w:val="04A0" w:firstRow="1" w:lastRow="0" w:firstColumn="1" w:lastColumn="0" w:noHBand="0" w:noVBand="1"/>
      </w:tblPr>
      <w:tblGrid>
        <w:gridCol w:w="8897"/>
        <w:gridCol w:w="958"/>
      </w:tblGrid>
      <w:tr w:rsidR="00732382" w:rsidRPr="00732382" w:rsidTr="00F16DCE">
        <w:tc>
          <w:tcPr>
            <w:tcW w:w="8897" w:type="dxa"/>
          </w:tcPr>
          <w:p w:rsidR="00732382" w:rsidRPr="00732382" w:rsidRDefault="00A7426F" w:rsidP="00F16DCE">
            <w:pPr>
              <w:jc w:val="center"/>
              <w:rPr>
                <w:rFonts w:ascii="Times New Roman" w:hAnsi="Times New Roman"/>
                <w:b/>
              </w:rPr>
            </w:pPr>
            <w:r>
              <w:rPr>
                <w:rFonts w:ascii="Times New Roman" w:hAnsi="Times New Roman"/>
              </w:rPr>
              <w:lastRenderedPageBreak/>
              <w:br w:type="page"/>
            </w:r>
            <w:r w:rsidR="00732382" w:rsidRPr="00732382">
              <w:rPr>
                <w:rFonts w:ascii="Times New Roman" w:hAnsi="Times New Roman"/>
                <w:b/>
              </w:rPr>
              <w:t>ЗМІСТ</w:t>
            </w:r>
          </w:p>
        </w:tc>
        <w:tc>
          <w:tcPr>
            <w:tcW w:w="958" w:type="dxa"/>
          </w:tcPr>
          <w:p w:rsidR="00732382" w:rsidRPr="00732382" w:rsidRDefault="00732382" w:rsidP="00F16DCE">
            <w:pPr>
              <w:spacing w:before="100" w:beforeAutospacing="1" w:after="100" w:afterAutospacing="1"/>
              <w:jc w:val="center"/>
              <w:rPr>
                <w:rFonts w:ascii="Times New Roman" w:hAnsi="Times New Roman"/>
                <w:b/>
                <w:lang w:eastAsia="uk-UA"/>
              </w:rPr>
            </w:pPr>
            <w:r w:rsidRPr="00732382">
              <w:rPr>
                <w:rFonts w:ascii="Times New Roman" w:hAnsi="Times New Roman"/>
                <w:b/>
                <w:lang w:eastAsia="uk-UA"/>
              </w:rPr>
              <w:t>Стор.</w:t>
            </w:r>
          </w:p>
        </w:tc>
      </w:tr>
      <w:tr w:rsidR="00732382" w:rsidTr="00F16DCE">
        <w:tc>
          <w:tcPr>
            <w:tcW w:w="8897" w:type="dxa"/>
          </w:tcPr>
          <w:p w:rsidR="00732382" w:rsidRPr="00732382" w:rsidRDefault="00732382" w:rsidP="00F16DCE">
            <w:pPr>
              <w:rPr>
                <w:rFonts w:ascii="Times New Roman" w:hAnsi="Times New Roman"/>
              </w:rPr>
            </w:pPr>
            <w:r>
              <w:rPr>
                <w:rFonts w:ascii="Times New Roman" w:hAnsi="Times New Roman"/>
              </w:rPr>
              <w:t>Мета, теми для обговорення</w:t>
            </w:r>
          </w:p>
        </w:tc>
        <w:tc>
          <w:tcPr>
            <w:tcW w:w="958" w:type="dxa"/>
          </w:tcPr>
          <w:p w:rsidR="00732382" w:rsidRDefault="00732382" w:rsidP="00F16DCE">
            <w:pPr>
              <w:spacing w:before="100" w:beforeAutospacing="1" w:after="100" w:afterAutospacing="1"/>
              <w:jc w:val="center"/>
              <w:rPr>
                <w:rFonts w:ascii="Times New Roman" w:hAnsi="Times New Roman"/>
                <w:lang w:eastAsia="uk-UA"/>
              </w:rPr>
            </w:pPr>
            <w:r>
              <w:rPr>
                <w:rFonts w:ascii="Times New Roman" w:hAnsi="Times New Roman"/>
                <w:lang w:eastAsia="uk-UA"/>
              </w:rPr>
              <w:t>2</w:t>
            </w:r>
          </w:p>
        </w:tc>
      </w:tr>
      <w:tr w:rsidR="00732382" w:rsidTr="00F16DCE">
        <w:tc>
          <w:tcPr>
            <w:tcW w:w="8897" w:type="dxa"/>
          </w:tcPr>
          <w:p w:rsidR="00732382" w:rsidRPr="00732382" w:rsidRDefault="00732382" w:rsidP="00F16DCE">
            <w:pPr>
              <w:rPr>
                <w:rFonts w:ascii="Times New Roman" w:hAnsi="Times New Roman"/>
              </w:rPr>
            </w:pPr>
            <w:r>
              <w:rPr>
                <w:rFonts w:ascii="Times New Roman" w:hAnsi="Times New Roman"/>
              </w:rPr>
              <w:t>Програма круглого столу</w:t>
            </w:r>
          </w:p>
        </w:tc>
        <w:tc>
          <w:tcPr>
            <w:tcW w:w="958" w:type="dxa"/>
          </w:tcPr>
          <w:p w:rsidR="00732382" w:rsidRDefault="00732382" w:rsidP="00F16DCE">
            <w:pPr>
              <w:spacing w:before="100" w:beforeAutospacing="1" w:after="100" w:afterAutospacing="1"/>
              <w:jc w:val="center"/>
              <w:rPr>
                <w:rFonts w:ascii="Times New Roman" w:hAnsi="Times New Roman"/>
                <w:lang w:eastAsia="uk-UA"/>
              </w:rPr>
            </w:pPr>
            <w:r>
              <w:rPr>
                <w:rFonts w:ascii="Times New Roman" w:hAnsi="Times New Roman"/>
                <w:lang w:eastAsia="uk-UA"/>
              </w:rPr>
              <w:t>3</w:t>
            </w:r>
          </w:p>
        </w:tc>
      </w:tr>
      <w:tr w:rsidR="00732382" w:rsidTr="00F16DCE">
        <w:tc>
          <w:tcPr>
            <w:tcW w:w="8897" w:type="dxa"/>
          </w:tcPr>
          <w:p w:rsidR="00732382" w:rsidRDefault="00732382" w:rsidP="00F16DCE">
            <w:pPr>
              <w:rPr>
                <w:rFonts w:ascii="Times New Roman" w:hAnsi="Times New Roman"/>
                <w:lang w:eastAsia="uk-UA"/>
              </w:rPr>
            </w:pPr>
            <w:r w:rsidRPr="00732382">
              <w:rPr>
                <w:rFonts w:ascii="Times New Roman" w:hAnsi="Times New Roman"/>
              </w:rPr>
              <w:t>Постанова КМУ від 29 квітня 2013 р. № 324</w:t>
            </w:r>
            <w:r w:rsidRPr="00732382">
              <w:rPr>
                <w:rFonts w:ascii="Times New Roman" w:hAnsi="Times New Roman"/>
                <w:lang w:eastAsia="uk-UA"/>
              </w:rPr>
              <w:t xml:space="preserve"> «Про затвердження Порядку здійснення соціального замовлення за рахунок бюджетних коштів»</w:t>
            </w:r>
          </w:p>
        </w:tc>
        <w:tc>
          <w:tcPr>
            <w:tcW w:w="958" w:type="dxa"/>
          </w:tcPr>
          <w:p w:rsidR="00732382" w:rsidRDefault="00732382" w:rsidP="00F16DCE">
            <w:pPr>
              <w:spacing w:before="100" w:beforeAutospacing="1" w:after="100" w:afterAutospacing="1"/>
              <w:jc w:val="center"/>
              <w:rPr>
                <w:rFonts w:ascii="Times New Roman" w:hAnsi="Times New Roman"/>
                <w:lang w:eastAsia="uk-UA"/>
              </w:rPr>
            </w:pPr>
            <w:r>
              <w:rPr>
                <w:rFonts w:ascii="Times New Roman" w:hAnsi="Times New Roman"/>
                <w:lang w:eastAsia="uk-UA"/>
              </w:rPr>
              <w:t>4</w:t>
            </w:r>
          </w:p>
        </w:tc>
      </w:tr>
      <w:tr w:rsidR="00732382" w:rsidTr="00F16DCE">
        <w:tc>
          <w:tcPr>
            <w:tcW w:w="8897" w:type="dxa"/>
          </w:tcPr>
          <w:p w:rsidR="00732382" w:rsidRDefault="00732382" w:rsidP="00F16DCE">
            <w:pPr>
              <w:rPr>
                <w:rFonts w:ascii="Times New Roman" w:hAnsi="Times New Roman"/>
                <w:lang w:eastAsia="uk-UA"/>
              </w:rPr>
            </w:pPr>
            <w:r w:rsidRPr="00732382">
              <w:rPr>
                <w:rFonts w:ascii="Times New Roman" w:hAnsi="Times New Roman"/>
              </w:rPr>
              <w:t>Розпорядження КМУ від 13 березня 2013 року № 208-р</w:t>
            </w:r>
            <w:r w:rsidRPr="00732382">
              <w:rPr>
                <w:rFonts w:ascii="Times New Roman" w:hAnsi="Times New Roman"/>
                <w:lang w:eastAsia="uk-UA"/>
              </w:rPr>
              <w:t xml:space="preserve"> «Про затвердження плану заходів на 2013-2016 роки щодо реалізації Стратегії реформування системи надання соціальних послуг»</w:t>
            </w:r>
          </w:p>
        </w:tc>
        <w:tc>
          <w:tcPr>
            <w:tcW w:w="958" w:type="dxa"/>
          </w:tcPr>
          <w:p w:rsidR="00732382" w:rsidRDefault="00732382" w:rsidP="00F16DCE">
            <w:pPr>
              <w:spacing w:before="100" w:beforeAutospacing="1" w:after="100" w:afterAutospacing="1"/>
              <w:jc w:val="center"/>
              <w:rPr>
                <w:rFonts w:ascii="Times New Roman" w:hAnsi="Times New Roman"/>
                <w:lang w:eastAsia="uk-UA"/>
              </w:rPr>
            </w:pPr>
            <w:r>
              <w:rPr>
                <w:rFonts w:ascii="Times New Roman" w:hAnsi="Times New Roman"/>
                <w:lang w:eastAsia="uk-UA"/>
              </w:rPr>
              <w:t xml:space="preserve">10 </w:t>
            </w:r>
          </w:p>
        </w:tc>
      </w:tr>
      <w:tr w:rsidR="00732382" w:rsidTr="00F16DCE">
        <w:tc>
          <w:tcPr>
            <w:tcW w:w="8897" w:type="dxa"/>
          </w:tcPr>
          <w:p w:rsidR="00732382" w:rsidRPr="00732382" w:rsidRDefault="00292374" w:rsidP="00292374">
            <w:pPr>
              <w:rPr>
                <w:rFonts w:ascii="Times New Roman" w:hAnsi="Times New Roman"/>
                <w:lang w:eastAsia="uk-UA"/>
              </w:rPr>
            </w:pPr>
            <w:r>
              <w:rPr>
                <w:rFonts w:ascii="Times New Roman" w:hAnsi="Times New Roman"/>
                <w:i/>
              </w:rPr>
              <w:t>(</w:t>
            </w:r>
            <w:r w:rsidR="00732382" w:rsidRPr="00732382">
              <w:rPr>
                <w:rFonts w:ascii="Times New Roman" w:hAnsi="Times New Roman"/>
                <w:i/>
              </w:rPr>
              <w:t>Проект</w:t>
            </w:r>
            <w:r>
              <w:rPr>
                <w:rFonts w:ascii="Times New Roman" w:hAnsi="Times New Roman"/>
                <w:i/>
              </w:rPr>
              <w:t xml:space="preserve"> скорочений) </w:t>
            </w:r>
            <w:r w:rsidR="00732382" w:rsidRPr="00732382">
              <w:rPr>
                <w:rFonts w:ascii="Times New Roman" w:hAnsi="Times New Roman"/>
              </w:rPr>
              <w:t>Методичні рекомендації щодо розрахунку вартості соціальних послуг, що надаються за рахунок бюджетних коштів</w:t>
            </w:r>
          </w:p>
        </w:tc>
        <w:tc>
          <w:tcPr>
            <w:tcW w:w="958" w:type="dxa"/>
          </w:tcPr>
          <w:p w:rsidR="00732382" w:rsidRDefault="00732382" w:rsidP="00F16DCE">
            <w:pPr>
              <w:spacing w:before="100" w:beforeAutospacing="1" w:after="100" w:afterAutospacing="1"/>
              <w:jc w:val="center"/>
              <w:rPr>
                <w:rFonts w:ascii="Times New Roman" w:hAnsi="Times New Roman"/>
                <w:lang w:eastAsia="uk-UA"/>
              </w:rPr>
            </w:pPr>
            <w:r>
              <w:rPr>
                <w:rFonts w:ascii="Times New Roman" w:hAnsi="Times New Roman"/>
                <w:lang w:eastAsia="uk-UA"/>
              </w:rPr>
              <w:t>15</w:t>
            </w:r>
          </w:p>
        </w:tc>
      </w:tr>
    </w:tbl>
    <w:p w:rsidR="00732382" w:rsidRDefault="00732382" w:rsidP="00A7426F">
      <w:pPr>
        <w:ind w:firstLine="567"/>
        <w:jc w:val="both"/>
        <w:rPr>
          <w:rFonts w:ascii="Times New Roman" w:hAnsi="Times New Roman"/>
          <w:b/>
          <w:sz w:val="28"/>
          <w:szCs w:val="28"/>
        </w:rPr>
      </w:pPr>
    </w:p>
    <w:p w:rsidR="00732382" w:rsidRDefault="00732382" w:rsidP="00A7426F">
      <w:pPr>
        <w:ind w:firstLine="567"/>
        <w:jc w:val="both"/>
        <w:rPr>
          <w:rFonts w:ascii="Times New Roman" w:hAnsi="Times New Roman"/>
          <w:b/>
          <w:sz w:val="28"/>
          <w:szCs w:val="28"/>
        </w:rPr>
      </w:pPr>
    </w:p>
    <w:p w:rsidR="00732382" w:rsidRDefault="00732382" w:rsidP="00A7426F">
      <w:pPr>
        <w:ind w:firstLine="567"/>
        <w:jc w:val="both"/>
        <w:rPr>
          <w:rFonts w:ascii="Times New Roman" w:hAnsi="Times New Roman"/>
          <w:b/>
          <w:sz w:val="28"/>
          <w:szCs w:val="28"/>
        </w:rPr>
      </w:pPr>
    </w:p>
    <w:p w:rsidR="00A7426F" w:rsidRPr="00EC1007" w:rsidRDefault="00A7426F" w:rsidP="00A7426F">
      <w:pPr>
        <w:ind w:firstLine="567"/>
        <w:jc w:val="both"/>
        <w:rPr>
          <w:rFonts w:ascii="Times New Roman" w:hAnsi="Times New Roman"/>
          <w:sz w:val="28"/>
          <w:szCs w:val="28"/>
          <w:lang w:val="ru-RU"/>
        </w:rPr>
      </w:pPr>
      <w:r w:rsidRPr="009E29EB">
        <w:rPr>
          <w:rFonts w:ascii="Times New Roman" w:hAnsi="Times New Roman"/>
          <w:b/>
          <w:sz w:val="28"/>
          <w:szCs w:val="28"/>
        </w:rPr>
        <w:t xml:space="preserve">Мета: </w:t>
      </w:r>
      <w:r w:rsidRPr="009E29EB">
        <w:rPr>
          <w:rFonts w:ascii="Times New Roman" w:hAnsi="Times New Roman"/>
          <w:sz w:val="28"/>
          <w:szCs w:val="28"/>
        </w:rPr>
        <w:t xml:space="preserve">Обговорення перспектив процесу реформування та роздержавлення системи соціальних послуг та  проблем щодо фінансового забезпечення надання соціальних послуг уразливим групам. </w:t>
      </w:r>
    </w:p>
    <w:p w:rsidR="00732382" w:rsidRDefault="00732382" w:rsidP="00A7426F">
      <w:pPr>
        <w:ind w:firstLine="567"/>
        <w:jc w:val="center"/>
        <w:rPr>
          <w:rFonts w:ascii="Times New Roman" w:hAnsi="Times New Roman"/>
          <w:b/>
          <w:sz w:val="28"/>
          <w:szCs w:val="28"/>
        </w:rPr>
      </w:pPr>
    </w:p>
    <w:p w:rsidR="00732382" w:rsidRDefault="00732382" w:rsidP="00A7426F">
      <w:pPr>
        <w:ind w:firstLine="567"/>
        <w:jc w:val="center"/>
        <w:rPr>
          <w:rFonts w:ascii="Times New Roman" w:hAnsi="Times New Roman"/>
          <w:b/>
          <w:sz w:val="28"/>
          <w:szCs w:val="28"/>
        </w:rPr>
      </w:pPr>
    </w:p>
    <w:p w:rsidR="00A7426F" w:rsidRPr="009E29EB" w:rsidRDefault="00A7426F" w:rsidP="00A7426F">
      <w:pPr>
        <w:ind w:firstLine="567"/>
        <w:jc w:val="center"/>
        <w:rPr>
          <w:rFonts w:ascii="Times New Roman" w:hAnsi="Times New Roman"/>
          <w:b/>
          <w:sz w:val="28"/>
          <w:szCs w:val="28"/>
        </w:rPr>
      </w:pPr>
      <w:r w:rsidRPr="009E29EB">
        <w:rPr>
          <w:rFonts w:ascii="Times New Roman" w:hAnsi="Times New Roman"/>
          <w:b/>
          <w:sz w:val="28"/>
          <w:szCs w:val="28"/>
        </w:rPr>
        <w:t>Теми для обговорення:</w:t>
      </w:r>
    </w:p>
    <w:p w:rsidR="00A7426F" w:rsidRPr="009E29EB" w:rsidRDefault="00A7426F" w:rsidP="00A7426F">
      <w:pPr>
        <w:spacing w:before="240"/>
        <w:ind w:firstLine="567"/>
        <w:jc w:val="both"/>
        <w:rPr>
          <w:rFonts w:ascii="Times New Roman" w:hAnsi="Times New Roman"/>
          <w:sz w:val="28"/>
          <w:szCs w:val="28"/>
        </w:rPr>
      </w:pPr>
      <w:r w:rsidRPr="009E29EB">
        <w:rPr>
          <w:rFonts w:ascii="Times New Roman" w:hAnsi="Times New Roman"/>
          <w:sz w:val="28"/>
          <w:szCs w:val="28"/>
        </w:rPr>
        <w:t>1. Спільне бачення реформи соціальних послуг недержавними організаціями: стан, проблеми, ймовірні шляхи їх вирішення</w:t>
      </w:r>
    </w:p>
    <w:p w:rsidR="00A7426F" w:rsidRPr="009E29EB" w:rsidRDefault="00A7426F" w:rsidP="00A7426F">
      <w:pPr>
        <w:spacing w:before="240"/>
        <w:ind w:firstLine="567"/>
        <w:jc w:val="both"/>
        <w:rPr>
          <w:rFonts w:ascii="Times New Roman" w:hAnsi="Times New Roman"/>
          <w:sz w:val="28"/>
          <w:szCs w:val="28"/>
        </w:rPr>
      </w:pPr>
      <w:r w:rsidRPr="009E29EB">
        <w:rPr>
          <w:rFonts w:ascii="Times New Roman" w:hAnsi="Times New Roman"/>
          <w:sz w:val="28"/>
          <w:szCs w:val="28"/>
        </w:rPr>
        <w:t>2. Відповідність «П</w:t>
      </w:r>
      <w:r w:rsidRPr="009E29EB">
        <w:rPr>
          <w:rFonts w:ascii="Times New Roman" w:hAnsi="Times New Roman"/>
          <w:sz w:val="28"/>
          <w:szCs w:val="28"/>
          <w:lang w:eastAsia="uk-UA"/>
        </w:rPr>
        <w:t>лану заходів на 2013-2016 роки щодо реалізації Стратегії реформування системи надання соціальних послуг</w:t>
      </w:r>
      <w:r w:rsidRPr="009E29EB">
        <w:rPr>
          <w:rFonts w:ascii="Times New Roman" w:hAnsi="Times New Roman"/>
          <w:sz w:val="28"/>
          <w:szCs w:val="28"/>
        </w:rPr>
        <w:t>» потребам роздержавлення та децентралізації сфери соціальних послуг.</w:t>
      </w:r>
    </w:p>
    <w:p w:rsidR="00A7426F" w:rsidRPr="009E29EB" w:rsidRDefault="00A7426F" w:rsidP="00A7426F">
      <w:pPr>
        <w:spacing w:before="240"/>
        <w:ind w:firstLine="567"/>
        <w:jc w:val="both"/>
        <w:rPr>
          <w:rFonts w:ascii="Times New Roman" w:hAnsi="Times New Roman"/>
          <w:sz w:val="28"/>
          <w:szCs w:val="28"/>
        </w:rPr>
      </w:pPr>
      <w:r w:rsidRPr="009E29EB">
        <w:rPr>
          <w:rFonts w:ascii="Times New Roman" w:hAnsi="Times New Roman"/>
          <w:sz w:val="28"/>
          <w:szCs w:val="28"/>
        </w:rPr>
        <w:t>3. Взаємодія Міністерства соціальної політики України та міжнародних програм з реформування системи соціальних послуг: перспективи реформи.</w:t>
      </w:r>
    </w:p>
    <w:p w:rsidR="00A7426F" w:rsidRPr="000478DE" w:rsidRDefault="00A7426F" w:rsidP="00A7426F">
      <w:pPr>
        <w:spacing w:before="240"/>
        <w:ind w:firstLine="567"/>
        <w:jc w:val="both"/>
        <w:rPr>
          <w:rFonts w:ascii="Times New Roman" w:hAnsi="Times New Roman"/>
          <w:sz w:val="28"/>
          <w:szCs w:val="28"/>
        </w:rPr>
      </w:pPr>
      <w:r w:rsidRPr="000478DE">
        <w:rPr>
          <w:rFonts w:ascii="Times New Roman" w:hAnsi="Times New Roman"/>
          <w:sz w:val="28"/>
          <w:szCs w:val="28"/>
        </w:rPr>
        <w:t>4. Фінансові проблеми реформування системи соціальних послуг</w:t>
      </w:r>
      <w:r w:rsidRPr="000478DE">
        <w:rPr>
          <w:rFonts w:ascii="Times New Roman" w:hAnsi="Times New Roman"/>
          <w:sz w:val="28"/>
          <w:szCs w:val="28"/>
          <w:lang w:val="ru-RU"/>
        </w:rPr>
        <w:t xml:space="preserve"> </w:t>
      </w:r>
      <w:r w:rsidRPr="000478DE">
        <w:rPr>
          <w:rFonts w:ascii="Times New Roman" w:hAnsi="Times New Roman"/>
          <w:sz w:val="28"/>
          <w:szCs w:val="28"/>
        </w:rPr>
        <w:t>щодо отримання коштів недержавними надавачами соціальних послуг.</w:t>
      </w:r>
    </w:p>
    <w:p w:rsidR="00A7426F" w:rsidRDefault="00A7426F">
      <w:pPr>
        <w:rPr>
          <w:rFonts w:ascii="Times New Roman" w:hAnsi="Times New Roman" w:cs="Times New Roman"/>
        </w:rPr>
      </w:pPr>
    </w:p>
    <w:p w:rsidR="00A7426F" w:rsidRDefault="00A7426F">
      <w:pPr>
        <w:rPr>
          <w:rFonts w:ascii="Times New Roman" w:hAnsi="Times New Roman" w:cs="Times New Roman"/>
        </w:rPr>
      </w:pPr>
    </w:p>
    <w:p w:rsidR="00A7426F" w:rsidRDefault="00A7426F">
      <w:pPr>
        <w:rPr>
          <w:rFonts w:ascii="Times New Roman" w:hAnsi="Times New Roman" w:cs="Times New Roman"/>
        </w:rPr>
      </w:pPr>
    </w:p>
    <w:p w:rsidR="00A7426F" w:rsidRDefault="00A7426F">
      <w:pPr>
        <w:rPr>
          <w:rFonts w:ascii="Times New Roman" w:hAnsi="Times New Roman" w:cs="Times New Roman"/>
        </w:rPr>
      </w:pPr>
    </w:p>
    <w:p w:rsidR="00A7426F" w:rsidRDefault="00A7426F">
      <w:pPr>
        <w:rPr>
          <w:rFonts w:ascii="Times New Roman" w:hAnsi="Times New Roman" w:cs="Times New Roman"/>
        </w:rPr>
      </w:pPr>
    </w:p>
    <w:p w:rsidR="00732382" w:rsidRPr="00A63982" w:rsidRDefault="00732382" w:rsidP="00732382">
      <w:pPr>
        <w:spacing w:before="100" w:beforeAutospacing="1" w:after="100" w:afterAutospacing="1"/>
        <w:rPr>
          <w:rFonts w:ascii="Times New Roman" w:eastAsia="Times New Roman" w:hAnsi="Times New Roman" w:cs="Times New Roman"/>
          <w:lang w:eastAsia="uk-UA"/>
        </w:rPr>
      </w:pPr>
    </w:p>
    <w:p w:rsidR="00A7426F" w:rsidRDefault="00A7426F">
      <w:pPr>
        <w:rPr>
          <w:rFonts w:ascii="Times New Roman" w:hAnsi="Times New Roman" w:cs="Times New Roman"/>
        </w:rPr>
      </w:pPr>
    </w:p>
    <w:p w:rsidR="00A7426F" w:rsidRDefault="00A7426F">
      <w:pPr>
        <w:rPr>
          <w:rFonts w:ascii="Times New Roman" w:hAnsi="Times New Roman" w:cs="Times New Roman"/>
        </w:rPr>
      </w:pPr>
    </w:p>
    <w:p w:rsidR="00A7426F" w:rsidRDefault="00A7426F">
      <w:pPr>
        <w:rPr>
          <w:rFonts w:ascii="Times New Roman" w:hAnsi="Times New Roman" w:cs="Times New Roman"/>
        </w:rPr>
      </w:pPr>
    </w:p>
    <w:p w:rsidR="00A7426F" w:rsidRDefault="00A7426F">
      <w:pPr>
        <w:rPr>
          <w:rFonts w:ascii="Times New Roman" w:hAnsi="Times New Roman" w:cs="Times New Roman"/>
        </w:rPr>
      </w:pPr>
    </w:p>
    <w:p w:rsidR="00A7426F" w:rsidRDefault="00A7426F" w:rsidP="00A7426F">
      <w:pPr>
        <w:ind w:firstLine="567"/>
        <w:jc w:val="both"/>
        <w:rPr>
          <w:i/>
          <w:iCs/>
        </w:rPr>
      </w:pPr>
      <w:r>
        <w:rPr>
          <w:i/>
          <w:iCs/>
        </w:rPr>
        <w:t>Круг</w:t>
      </w:r>
      <w:r w:rsidRPr="00603426">
        <w:rPr>
          <w:i/>
          <w:iCs/>
        </w:rPr>
        <w:t xml:space="preserve">лий стіл проводиться в рамках проекту ВБФ «Коаліція ВІЛ-сервісних організацій» </w:t>
      </w:r>
      <w:r w:rsidRPr="008D7AA0">
        <w:rPr>
          <w:i/>
          <w:iCs/>
        </w:rPr>
        <w:t>«Посилення спроможності громадянського суспільства здійснювати громадський контроль за державним фінансуванням та реформуванням системи соціальних послуг для забезпечення сталості системи комплексних послуг з профілактики та лікування ВІЛ/СНІДу, догляду і підтримки»</w:t>
      </w:r>
      <w:r w:rsidRPr="00603426">
        <w:rPr>
          <w:i/>
          <w:iCs/>
        </w:rPr>
        <w:t xml:space="preserve"> за підтримки ВБО «Всеукраїнська мережа ЛЖВ» за кошти Глобального фонду для боротьби зі СНІДом, туберкульозом та малярією</w:t>
      </w:r>
    </w:p>
    <w:p w:rsidR="00A7426F" w:rsidRPr="009E29EB" w:rsidRDefault="00A7426F" w:rsidP="00A7426F">
      <w:pPr>
        <w:ind w:firstLine="567"/>
        <w:jc w:val="center"/>
        <w:rPr>
          <w:rFonts w:ascii="Times New Roman" w:hAnsi="Times New Roman"/>
          <w:b/>
          <w:sz w:val="28"/>
          <w:szCs w:val="28"/>
          <w:u w:val="single"/>
        </w:rPr>
      </w:pPr>
      <w:r>
        <w:rPr>
          <w:i/>
          <w:iCs/>
        </w:rPr>
        <w:br w:type="page"/>
      </w:r>
      <w:r w:rsidRPr="00E30113">
        <w:rPr>
          <w:rFonts w:ascii="Times New Roman" w:hAnsi="Times New Roman"/>
          <w:b/>
          <w:sz w:val="28"/>
          <w:szCs w:val="28"/>
          <w:u w:val="single"/>
        </w:rPr>
        <w:lastRenderedPageBreak/>
        <w:t>Програма круглог</w:t>
      </w:r>
      <w:r w:rsidRPr="009E29EB">
        <w:rPr>
          <w:rFonts w:ascii="Times New Roman" w:hAnsi="Times New Roman"/>
          <w:b/>
          <w:sz w:val="28"/>
          <w:szCs w:val="28"/>
          <w:u w:val="single"/>
        </w:rPr>
        <w:t>о столу</w:t>
      </w:r>
    </w:p>
    <w:p w:rsidR="00A7426F" w:rsidRDefault="00A7426F">
      <w:pPr>
        <w:rPr>
          <w:i/>
          <w:iCs/>
        </w:rPr>
      </w:pPr>
    </w:p>
    <w:tbl>
      <w:tblPr>
        <w:tblStyle w:val="ae"/>
        <w:tblW w:w="10279" w:type="dxa"/>
        <w:tblLook w:val="01E0" w:firstRow="1" w:lastRow="1" w:firstColumn="1" w:lastColumn="1" w:noHBand="0" w:noVBand="0"/>
      </w:tblPr>
      <w:tblGrid>
        <w:gridCol w:w="2093"/>
        <w:gridCol w:w="4819"/>
        <w:gridCol w:w="3367"/>
      </w:tblGrid>
      <w:tr w:rsidR="00A7426F" w:rsidRPr="005C11F1" w:rsidTr="00F16DCE">
        <w:tc>
          <w:tcPr>
            <w:tcW w:w="2093" w:type="dxa"/>
            <w:shd w:val="clear" w:color="auto" w:fill="D9D9D9" w:themeFill="background1" w:themeFillShade="D9"/>
            <w:vAlign w:val="center"/>
          </w:tcPr>
          <w:p w:rsidR="00A7426F" w:rsidRPr="005C11F1" w:rsidRDefault="00A7426F" w:rsidP="00F16DCE">
            <w:pPr>
              <w:jc w:val="center"/>
              <w:rPr>
                <w:rFonts w:ascii="Times New Roman" w:hAnsi="Times New Roman"/>
                <w:b/>
                <w:sz w:val="28"/>
                <w:szCs w:val="28"/>
              </w:rPr>
            </w:pPr>
            <w:r w:rsidRPr="005C11F1">
              <w:rPr>
                <w:rFonts w:ascii="Times New Roman" w:hAnsi="Times New Roman"/>
                <w:b/>
                <w:sz w:val="28"/>
                <w:szCs w:val="28"/>
              </w:rPr>
              <w:t>Час</w:t>
            </w:r>
          </w:p>
        </w:tc>
        <w:tc>
          <w:tcPr>
            <w:tcW w:w="4819" w:type="dxa"/>
            <w:shd w:val="clear" w:color="auto" w:fill="D9D9D9" w:themeFill="background1" w:themeFillShade="D9"/>
            <w:vAlign w:val="center"/>
          </w:tcPr>
          <w:p w:rsidR="00A7426F" w:rsidRPr="005C11F1" w:rsidRDefault="00A7426F" w:rsidP="00F16DCE">
            <w:pPr>
              <w:jc w:val="center"/>
              <w:rPr>
                <w:rFonts w:ascii="Times New Roman" w:hAnsi="Times New Roman"/>
                <w:b/>
                <w:sz w:val="28"/>
                <w:szCs w:val="28"/>
              </w:rPr>
            </w:pPr>
            <w:r w:rsidRPr="005C11F1">
              <w:rPr>
                <w:rFonts w:ascii="Times New Roman" w:hAnsi="Times New Roman"/>
                <w:b/>
                <w:sz w:val="28"/>
                <w:szCs w:val="28"/>
              </w:rPr>
              <w:t>Зміст</w:t>
            </w:r>
          </w:p>
        </w:tc>
        <w:tc>
          <w:tcPr>
            <w:tcW w:w="3367" w:type="dxa"/>
            <w:shd w:val="clear" w:color="auto" w:fill="D9D9D9" w:themeFill="background1" w:themeFillShade="D9"/>
          </w:tcPr>
          <w:p w:rsidR="00A7426F" w:rsidRPr="005C11F1" w:rsidRDefault="00A7426F" w:rsidP="00F16DCE">
            <w:pPr>
              <w:jc w:val="center"/>
              <w:rPr>
                <w:rFonts w:ascii="Times New Roman" w:hAnsi="Times New Roman"/>
                <w:b/>
                <w:sz w:val="28"/>
                <w:szCs w:val="28"/>
              </w:rPr>
            </w:pPr>
          </w:p>
        </w:tc>
      </w:tr>
      <w:tr w:rsidR="00A7426F" w:rsidRPr="005C11F1" w:rsidTr="00F16DCE">
        <w:tc>
          <w:tcPr>
            <w:tcW w:w="2093" w:type="dxa"/>
            <w:vAlign w:val="center"/>
          </w:tcPr>
          <w:p w:rsidR="00A7426F" w:rsidRPr="005C11F1" w:rsidRDefault="00A7426F" w:rsidP="00F16DCE">
            <w:pPr>
              <w:jc w:val="center"/>
              <w:rPr>
                <w:rFonts w:ascii="Times New Roman" w:hAnsi="Times New Roman"/>
                <w:b/>
                <w:sz w:val="28"/>
                <w:szCs w:val="28"/>
              </w:rPr>
            </w:pPr>
            <w:r w:rsidRPr="005C11F1">
              <w:rPr>
                <w:rFonts w:ascii="Times New Roman" w:hAnsi="Times New Roman"/>
                <w:b/>
                <w:sz w:val="28"/>
                <w:szCs w:val="28"/>
              </w:rPr>
              <w:t>9:30 – 10:00</w:t>
            </w:r>
          </w:p>
        </w:tc>
        <w:tc>
          <w:tcPr>
            <w:tcW w:w="8186" w:type="dxa"/>
            <w:gridSpan w:val="2"/>
          </w:tcPr>
          <w:p w:rsidR="00A7426F" w:rsidRPr="005C11F1" w:rsidRDefault="00A7426F" w:rsidP="00F16DCE">
            <w:pPr>
              <w:jc w:val="both"/>
              <w:rPr>
                <w:rFonts w:ascii="Times New Roman" w:hAnsi="Times New Roman"/>
                <w:sz w:val="28"/>
                <w:szCs w:val="28"/>
              </w:rPr>
            </w:pPr>
            <w:r w:rsidRPr="005C11F1">
              <w:rPr>
                <w:rFonts w:ascii="Times New Roman" w:hAnsi="Times New Roman"/>
                <w:sz w:val="28"/>
                <w:szCs w:val="28"/>
              </w:rPr>
              <w:t xml:space="preserve">Реєстрація </w:t>
            </w:r>
          </w:p>
        </w:tc>
      </w:tr>
      <w:tr w:rsidR="00A7426F" w:rsidRPr="005C11F1" w:rsidTr="00F16DCE">
        <w:tc>
          <w:tcPr>
            <w:tcW w:w="2093" w:type="dxa"/>
            <w:vAlign w:val="center"/>
          </w:tcPr>
          <w:p w:rsidR="00A7426F" w:rsidRPr="005C11F1" w:rsidRDefault="00A7426F" w:rsidP="00F16DCE">
            <w:pPr>
              <w:jc w:val="center"/>
              <w:rPr>
                <w:rFonts w:ascii="Times New Roman" w:hAnsi="Times New Roman"/>
                <w:b/>
                <w:sz w:val="28"/>
                <w:szCs w:val="28"/>
              </w:rPr>
            </w:pPr>
            <w:r w:rsidRPr="005C11F1">
              <w:rPr>
                <w:rFonts w:ascii="Times New Roman" w:hAnsi="Times New Roman"/>
                <w:b/>
                <w:sz w:val="28"/>
                <w:szCs w:val="28"/>
              </w:rPr>
              <w:t>10:00 – 10:</w:t>
            </w:r>
            <w:r w:rsidRPr="005C11F1">
              <w:rPr>
                <w:rFonts w:ascii="Times New Roman" w:hAnsi="Times New Roman"/>
                <w:b/>
                <w:sz w:val="28"/>
                <w:szCs w:val="28"/>
                <w:lang w:val="en-US"/>
              </w:rPr>
              <w:t>2</w:t>
            </w:r>
            <w:r w:rsidRPr="005C11F1">
              <w:rPr>
                <w:rFonts w:ascii="Times New Roman" w:hAnsi="Times New Roman"/>
                <w:b/>
                <w:sz w:val="28"/>
                <w:szCs w:val="28"/>
              </w:rPr>
              <w:t>0</w:t>
            </w:r>
          </w:p>
        </w:tc>
        <w:tc>
          <w:tcPr>
            <w:tcW w:w="8186" w:type="dxa"/>
            <w:gridSpan w:val="2"/>
          </w:tcPr>
          <w:p w:rsidR="00A7426F" w:rsidRPr="00302EDD" w:rsidRDefault="00A7426F" w:rsidP="00F16DCE">
            <w:pPr>
              <w:jc w:val="both"/>
              <w:rPr>
                <w:rFonts w:ascii="Times New Roman" w:hAnsi="Times New Roman"/>
                <w:sz w:val="24"/>
                <w:szCs w:val="24"/>
              </w:rPr>
            </w:pPr>
            <w:r w:rsidRPr="005C11F1">
              <w:rPr>
                <w:rFonts w:ascii="Times New Roman" w:hAnsi="Times New Roman"/>
                <w:sz w:val="28"/>
                <w:szCs w:val="28"/>
              </w:rPr>
              <w:t>Привітання організаторів, знайомство учасників.</w:t>
            </w:r>
          </w:p>
        </w:tc>
      </w:tr>
      <w:tr w:rsidR="00A7426F" w:rsidRPr="005C11F1" w:rsidTr="00F16DCE">
        <w:tc>
          <w:tcPr>
            <w:tcW w:w="2093" w:type="dxa"/>
            <w:vAlign w:val="center"/>
          </w:tcPr>
          <w:p w:rsidR="00A7426F" w:rsidRPr="00BF7038" w:rsidRDefault="00A7426F" w:rsidP="00F16DCE">
            <w:pPr>
              <w:jc w:val="center"/>
              <w:rPr>
                <w:rFonts w:ascii="Times New Roman" w:hAnsi="Times New Roman"/>
                <w:b/>
                <w:sz w:val="28"/>
                <w:szCs w:val="28"/>
              </w:rPr>
            </w:pPr>
            <w:r w:rsidRPr="00BF7038">
              <w:rPr>
                <w:rFonts w:ascii="Times New Roman" w:hAnsi="Times New Roman"/>
                <w:b/>
                <w:sz w:val="28"/>
                <w:szCs w:val="28"/>
              </w:rPr>
              <w:t>10:</w:t>
            </w:r>
            <w:r w:rsidRPr="00BF7038">
              <w:rPr>
                <w:rFonts w:ascii="Times New Roman" w:hAnsi="Times New Roman"/>
                <w:b/>
                <w:sz w:val="28"/>
                <w:szCs w:val="28"/>
                <w:lang w:val="en-US"/>
              </w:rPr>
              <w:t>2</w:t>
            </w:r>
            <w:r w:rsidRPr="00BF7038">
              <w:rPr>
                <w:rFonts w:ascii="Times New Roman" w:hAnsi="Times New Roman"/>
                <w:b/>
                <w:sz w:val="28"/>
                <w:szCs w:val="28"/>
              </w:rPr>
              <w:t>0 – 1</w:t>
            </w:r>
            <w:r w:rsidRPr="00BF7038">
              <w:rPr>
                <w:rFonts w:ascii="Times New Roman" w:hAnsi="Times New Roman"/>
                <w:b/>
                <w:sz w:val="28"/>
                <w:szCs w:val="28"/>
                <w:lang w:val="en-US"/>
              </w:rPr>
              <w:t>0</w:t>
            </w:r>
            <w:r w:rsidRPr="00BF7038">
              <w:rPr>
                <w:rFonts w:ascii="Times New Roman" w:hAnsi="Times New Roman"/>
                <w:b/>
                <w:sz w:val="28"/>
                <w:szCs w:val="28"/>
              </w:rPr>
              <w:t>:40</w:t>
            </w:r>
          </w:p>
        </w:tc>
        <w:tc>
          <w:tcPr>
            <w:tcW w:w="4819" w:type="dxa"/>
          </w:tcPr>
          <w:p w:rsidR="00A7426F" w:rsidRPr="00BF7038" w:rsidRDefault="00A7426F" w:rsidP="00F16DCE">
            <w:pPr>
              <w:jc w:val="both"/>
              <w:rPr>
                <w:rFonts w:ascii="Times New Roman" w:hAnsi="Times New Roman"/>
                <w:sz w:val="28"/>
                <w:szCs w:val="28"/>
              </w:rPr>
            </w:pPr>
            <w:r w:rsidRPr="00BF7038">
              <w:rPr>
                <w:rFonts w:ascii="Times New Roman" w:hAnsi="Times New Roman"/>
                <w:sz w:val="28"/>
                <w:szCs w:val="28"/>
              </w:rPr>
              <w:t>Основні напрямки реформування системи соціальних послуг</w:t>
            </w:r>
          </w:p>
        </w:tc>
        <w:tc>
          <w:tcPr>
            <w:tcW w:w="3367" w:type="dxa"/>
          </w:tcPr>
          <w:p w:rsidR="00A7426F" w:rsidRPr="00BF7038" w:rsidRDefault="000F13C5" w:rsidP="00F16DCE">
            <w:pPr>
              <w:rPr>
                <w:rFonts w:ascii="Times New Roman" w:hAnsi="Times New Roman"/>
                <w:sz w:val="28"/>
                <w:szCs w:val="28"/>
              </w:rPr>
            </w:pPr>
            <w:r>
              <w:rPr>
                <w:rFonts w:ascii="Times New Roman" w:hAnsi="Times New Roman"/>
                <w:sz w:val="28"/>
                <w:szCs w:val="28"/>
              </w:rPr>
              <w:t xml:space="preserve">Ірина </w:t>
            </w:r>
            <w:proofErr w:type="spellStart"/>
            <w:r>
              <w:rPr>
                <w:rFonts w:ascii="Times New Roman" w:hAnsi="Times New Roman"/>
                <w:sz w:val="28"/>
                <w:szCs w:val="28"/>
              </w:rPr>
              <w:t>Тарабукіна</w:t>
            </w:r>
            <w:proofErr w:type="spellEnd"/>
          </w:p>
          <w:p w:rsidR="00A7426F" w:rsidRPr="001B4260" w:rsidRDefault="00A7426F" w:rsidP="00F16DCE">
            <w:pPr>
              <w:rPr>
                <w:rFonts w:ascii="Times New Roman" w:hAnsi="Times New Roman"/>
                <w:i/>
                <w:sz w:val="24"/>
                <w:szCs w:val="24"/>
              </w:rPr>
            </w:pPr>
            <w:r w:rsidRPr="00BF7038">
              <w:rPr>
                <w:rFonts w:ascii="Times New Roman" w:hAnsi="Times New Roman"/>
                <w:i/>
                <w:sz w:val="24"/>
                <w:szCs w:val="24"/>
              </w:rPr>
              <w:t>Міністерство соціальної політики</w:t>
            </w:r>
          </w:p>
        </w:tc>
      </w:tr>
      <w:tr w:rsidR="00A7426F" w:rsidRPr="005C11F1" w:rsidTr="00F16DCE">
        <w:tc>
          <w:tcPr>
            <w:tcW w:w="2093" w:type="dxa"/>
            <w:vAlign w:val="center"/>
          </w:tcPr>
          <w:p w:rsidR="00A7426F" w:rsidRPr="005C11F1" w:rsidRDefault="00A7426F" w:rsidP="00F16DCE">
            <w:pPr>
              <w:jc w:val="center"/>
              <w:rPr>
                <w:rFonts w:ascii="Times New Roman" w:hAnsi="Times New Roman"/>
                <w:b/>
                <w:sz w:val="28"/>
                <w:szCs w:val="28"/>
              </w:rPr>
            </w:pPr>
            <w:r w:rsidRPr="005C11F1">
              <w:rPr>
                <w:rFonts w:ascii="Times New Roman" w:hAnsi="Times New Roman"/>
                <w:b/>
                <w:sz w:val="28"/>
                <w:szCs w:val="28"/>
              </w:rPr>
              <w:t>10:40 – 11.00</w:t>
            </w:r>
          </w:p>
        </w:tc>
        <w:tc>
          <w:tcPr>
            <w:tcW w:w="4819" w:type="dxa"/>
          </w:tcPr>
          <w:p w:rsidR="00A7426F" w:rsidRPr="005C11F1" w:rsidRDefault="00A7426F" w:rsidP="00F16DCE">
            <w:pPr>
              <w:rPr>
                <w:rFonts w:ascii="Times New Roman" w:hAnsi="Times New Roman"/>
                <w:sz w:val="28"/>
                <w:szCs w:val="28"/>
              </w:rPr>
            </w:pPr>
            <w:r>
              <w:rPr>
                <w:rFonts w:ascii="Times New Roman" w:hAnsi="Times New Roman"/>
                <w:sz w:val="28"/>
                <w:szCs w:val="28"/>
              </w:rPr>
              <w:t>Впровадження соціального замовлення: проблеми та перспективи</w:t>
            </w:r>
          </w:p>
        </w:tc>
        <w:tc>
          <w:tcPr>
            <w:tcW w:w="3367" w:type="dxa"/>
          </w:tcPr>
          <w:p w:rsidR="00A7426F" w:rsidRPr="00E36E00" w:rsidRDefault="00A7426F" w:rsidP="00F16DCE">
            <w:pPr>
              <w:rPr>
                <w:rFonts w:ascii="Times New Roman" w:hAnsi="Times New Roman"/>
                <w:sz w:val="28"/>
                <w:szCs w:val="28"/>
              </w:rPr>
            </w:pPr>
            <w:r w:rsidRPr="00E36E00">
              <w:rPr>
                <w:rFonts w:ascii="Times New Roman" w:hAnsi="Times New Roman"/>
                <w:sz w:val="28"/>
                <w:szCs w:val="28"/>
              </w:rPr>
              <w:t xml:space="preserve">Катерина </w:t>
            </w:r>
            <w:proofErr w:type="spellStart"/>
            <w:r w:rsidRPr="00E36E00">
              <w:rPr>
                <w:rFonts w:ascii="Times New Roman" w:hAnsi="Times New Roman"/>
                <w:sz w:val="28"/>
                <w:szCs w:val="28"/>
              </w:rPr>
              <w:t>Рибальченко</w:t>
            </w:r>
            <w:proofErr w:type="spellEnd"/>
          </w:p>
          <w:p w:rsidR="00A7426F" w:rsidRPr="00E36E00" w:rsidRDefault="00A7426F" w:rsidP="00F16DCE">
            <w:pPr>
              <w:rPr>
                <w:rFonts w:ascii="Times New Roman" w:hAnsi="Times New Roman"/>
                <w:i/>
                <w:sz w:val="24"/>
                <w:szCs w:val="24"/>
                <w:lang w:val="en-US"/>
              </w:rPr>
            </w:pPr>
            <w:r w:rsidRPr="00E36E00">
              <w:rPr>
                <w:rFonts w:ascii="Times New Roman" w:hAnsi="Times New Roman"/>
                <w:i/>
                <w:sz w:val="24"/>
                <w:szCs w:val="24"/>
                <w:lang w:val="en-US"/>
              </w:rPr>
              <w:t>UNDP</w:t>
            </w:r>
          </w:p>
        </w:tc>
      </w:tr>
      <w:tr w:rsidR="00A7426F" w:rsidRPr="005C11F1" w:rsidTr="00F16DCE">
        <w:tc>
          <w:tcPr>
            <w:tcW w:w="2093" w:type="dxa"/>
            <w:vAlign w:val="center"/>
          </w:tcPr>
          <w:p w:rsidR="00A7426F" w:rsidRPr="005C11F1" w:rsidRDefault="00A7426F" w:rsidP="00F16DCE">
            <w:pPr>
              <w:jc w:val="center"/>
              <w:rPr>
                <w:rFonts w:ascii="Times New Roman" w:hAnsi="Times New Roman"/>
                <w:b/>
                <w:sz w:val="28"/>
                <w:szCs w:val="28"/>
                <w:lang w:val="ru-RU"/>
              </w:rPr>
            </w:pPr>
            <w:r w:rsidRPr="005C11F1">
              <w:rPr>
                <w:rFonts w:ascii="Times New Roman" w:hAnsi="Times New Roman"/>
                <w:b/>
                <w:sz w:val="28"/>
                <w:szCs w:val="28"/>
              </w:rPr>
              <w:t>11:00 – 11:</w:t>
            </w:r>
            <w:r w:rsidRPr="005C11F1">
              <w:rPr>
                <w:rFonts w:ascii="Times New Roman" w:hAnsi="Times New Roman"/>
                <w:b/>
                <w:sz w:val="28"/>
                <w:szCs w:val="28"/>
                <w:lang w:val="en-US"/>
              </w:rPr>
              <w:t>2</w:t>
            </w:r>
            <w:r w:rsidRPr="005C11F1">
              <w:rPr>
                <w:rFonts w:ascii="Times New Roman" w:hAnsi="Times New Roman"/>
                <w:b/>
                <w:sz w:val="28"/>
                <w:szCs w:val="28"/>
                <w:lang w:val="ru-RU"/>
              </w:rPr>
              <w:t>0</w:t>
            </w:r>
          </w:p>
        </w:tc>
        <w:tc>
          <w:tcPr>
            <w:tcW w:w="4819" w:type="dxa"/>
          </w:tcPr>
          <w:p w:rsidR="00A7426F" w:rsidRPr="005C11F1" w:rsidRDefault="00A7426F" w:rsidP="00F16DCE">
            <w:pPr>
              <w:jc w:val="both"/>
              <w:rPr>
                <w:rFonts w:ascii="Times New Roman" w:hAnsi="Times New Roman"/>
                <w:sz w:val="28"/>
                <w:szCs w:val="28"/>
              </w:rPr>
            </w:pPr>
            <w:r w:rsidRPr="005C11F1">
              <w:rPr>
                <w:rFonts w:ascii="Times New Roman" w:hAnsi="Times New Roman"/>
                <w:sz w:val="28"/>
                <w:szCs w:val="28"/>
              </w:rPr>
              <w:t>Механізм моніторингу, контролю та оцінювання соціальних послуг: науковий підхід</w:t>
            </w:r>
          </w:p>
        </w:tc>
        <w:tc>
          <w:tcPr>
            <w:tcW w:w="3367" w:type="dxa"/>
          </w:tcPr>
          <w:p w:rsidR="00A7426F" w:rsidRDefault="00A7426F" w:rsidP="00F16DCE">
            <w:pPr>
              <w:jc w:val="both"/>
              <w:rPr>
                <w:rFonts w:ascii="Times New Roman" w:hAnsi="Times New Roman"/>
                <w:sz w:val="28"/>
                <w:szCs w:val="28"/>
              </w:rPr>
            </w:pPr>
            <w:r w:rsidRPr="005C11F1">
              <w:rPr>
                <w:rFonts w:ascii="Times New Roman" w:hAnsi="Times New Roman"/>
                <w:sz w:val="28"/>
                <w:szCs w:val="28"/>
              </w:rPr>
              <w:t xml:space="preserve">Леонід </w:t>
            </w:r>
            <w:proofErr w:type="spellStart"/>
            <w:r w:rsidRPr="005C11F1">
              <w:rPr>
                <w:rFonts w:ascii="Times New Roman" w:hAnsi="Times New Roman"/>
                <w:sz w:val="28"/>
                <w:szCs w:val="28"/>
              </w:rPr>
              <w:t>Ільчук</w:t>
            </w:r>
            <w:proofErr w:type="spellEnd"/>
          </w:p>
          <w:p w:rsidR="00A7426F" w:rsidRPr="005C11F1" w:rsidRDefault="00A7426F" w:rsidP="00F16DCE">
            <w:pPr>
              <w:rPr>
                <w:rFonts w:ascii="Times New Roman" w:hAnsi="Times New Roman"/>
                <w:i/>
                <w:sz w:val="24"/>
                <w:szCs w:val="24"/>
              </w:rPr>
            </w:pPr>
            <w:r w:rsidRPr="005C11F1">
              <w:rPr>
                <w:rFonts w:ascii="Times New Roman" w:hAnsi="Times New Roman"/>
                <w:i/>
                <w:sz w:val="24"/>
                <w:szCs w:val="24"/>
              </w:rPr>
              <w:t>Центр перспективних соціальних досліджень</w:t>
            </w:r>
          </w:p>
        </w:tc>
      </w:tr>
      <w:tr w:rsidR="00A7426F" w:rsidRPr="005C11F1" w:rsidTr="00F16DCE">
        <w:tc>
          <w:tcPr>
            <w:tcW w:w="2093" w:type="dxa"/>
            <w:vAlign w:val="center"/>
          </w:tcPr>
          <w:p w:rsidR="00A7426F" w:rsidRPr="005C11F1" w:rsidRDefault="00A7426F" w:rsidP="00F16DCE">
            <w:pPr>
              <w:jc w:val="center"/>
              <w:rPr>
                <w:rFonts w:ascii="Times New Roman" w:hAnsi="Times New Roman"/>
                <w:b/>
                <w:sz w:val="28"/>
                <w:szCs w:val="28"/>
              </w:rPr>
            </w:pPr>
            <w:r w:rsidRPr="005C11F1">
              <w:rPr>
                <w:rFonts w:ascii="Times New Roman" w:hAnsi="Times New Roman"/>
                <w:b/>
                <w:sz w:val="28"/>
                <w:szCs w:val="28"/>
              </w:rPr>
              <w:t>1</w:t>
            </w:r>
            <w:r w:rsidRPr="005C11F1">
              <w:rPr>
                <w:rFonts w:ascii="Times New Roman" w:hAnsi="Times New Roman"/>
                <w:b/>
                <w:sz w:val="28"/>
                <w:szCs w:val="28"/>
                <w:lang w:val="en-US"/>
              </w:rPr>
              <w:t>1</w:t>
            </w:r>
            <w:r w:rsidRPr="005C11F1">
              <w:rPr>
                <w:rFonts w:ascii="Times New Roman" w:hAnsi="Times New Roman"/>
                <w:b/>
                <w:sz w:val="28"/>
                <w:szCs w:val="28"/>
              </w:rPr>
              <w:t>:</w:t>
            </w:r>
            <w:r w:rsidRPr="005C11F1">
              <w:rPr>
                <w:rFonts w:ascii="Times New Roman" w:hAnsi="Times New Roman"/>
                <w:b/>
                <w:sz w:val="28"/>
                <w:szCs w:val="28"/>
                <w:lang w:val="en-US"/>
              </w:rPr>
              <w:t>2</w:t>
            </w:r>
            <w:r w:rsidRPr="005C11F1">
              <w:rPr>
                <w:rFonts w:ascii="Times New Roman" w:hAnsi="Times New Roman"/>
                <w:b/>
                <w:sz w:val="28"/>
                <w:szCs w:val="28"/>
              </w:rPr>
              <w:t>0 – 1</w:t>
            </w:r>
            <w:r w:rsidRPr="005C11F1">
              <w:rPr>
                <w:rFonts w:ascii="Times New Roman" w:hAnsi="Times New Roman"/>
                <w:b/>
                <w:sz w:val="28"/>
                <w:szCs w:val="28"/>
                <w:lang w:val="en-US"/>
              </w:rPr>
              <w:t>1</w:t>
            </w:r>
            <w:r w:rsidRPr="005C11F1">
              <w:rPr>
                <w:rFonts w:ascii="Times New Roman" w:hAnsi="Times New Roman"/>
                <w:b/>
                <w:sz w:val="28"/>
                <w:szCs w:val="28"/>
              </w:rPr>
              <w:t>:40</w:t>
            </w:r>
          </w:p>
        </w:tc>
        <w:tc>
          <w:tcPr>
            <w:tcW w:w="4819" w:type="dxa"/>
          </w:tcPr>
          <w:p w:rsidR="00A7426F" w:rsidRPr="005C11F1" w:rsidRDefault="00A7426F" w:rsidP="00F16DCE">
            <w:pPr>
              <w:rPr>
                <w:rFonts w:ascii="Times New Roman" w:hAnsi="Times New Roman"/>
                <w:i/>
                <w:sz w:val="28"/>
                <w:szCs w:val="28"/>
              </w:rPr>
            </w:pPr>
            <w:r>
              <w:rPr>
                <w:rFonts w:ascii="Times New Roman" w:hAnsi="Times New Roman"/>
                <w:sz w:val="28"/>
                <w:szCs w:val="28"/>
              </w:rPr>
              <w:t>Реформування с</w:t>
            </w:r>
            <w:r w:rsidRPr="005C11F1">
              <w:rPr>
                <w:rFonts w:ascii="Times New Roman" w:hAnsi="Times New Roman"/>
                <w:sz w:val="28"/>
                <w:szCs w:val="28"/>
              </w:rPr>
              <w:t>истеми надання соціальних послуг</w:t>
            </w:r>
            <w:r>
              <w:rPr>
                <w:rFonts w:ascii="Times New Roman" w:hAnsi="Times New Roman"/>
                <w:sz w:val="28"/>
                <w:szCs w:val="28"/>
              </w:rPr>
              <w:t xml:space="preserve"> в контексті протидії епідемії ВІЛ та туберкульозу.</w:t>
            </w:r>
          </w:p>
        </w:tc>
        <w:tc>
          <w:tcPr>
            <w:tcW w:w="3367" w:type="dxa"/>
          </w:tcPr>
          <w:p w:rsidR="00A7426F" w:rsidRDefault="00A7426F" w:rsidP="00F16DCE">
            <w:pPr>
              <w:jc w:val="both"/>
              <w:rPr>
                <w:rFonts w:ascii="Times New Roman" w:hAnsi="Times New Roman"/>
                <w:sz w:val="28"/>
                <w:szCs w:val="28"/>
              </w:rPr>
            </w:pPr>
            <w:r w:rsidRPr="005C11F1">
              <w:rPr>
                <w:rFonts w:ascii="Times New Roman" w:hAnsi="Times New Roman"/>
                <w:sz w:val="28"/>
                <w:szCs w:val="28"/>
              </w:rPr>
              <w:t xml:space="preserve">Тарас </w:t>
            </w:r>
            <w:proofErr w:type="spellStart"/>
            <w:r w:rsidRPr="005C11F1">
              <w:rPr>
                <w:rFonts w:ascii="Times New Roman" w:hAnsi="Times New Roman"/>
                <w:sz w:val="28"/>
                <w:szCs w:val="28"/>
              </w:rPr>
              <w:t>Брижеватий</w:t>
            </w:r>
            <w:proofErr w:type="spellEnd"/>
          </w:p>
          <w:p w:rsidR="00A7426F" w:rsidRPr="005C11F1" w:rsidRDefault="00A7426F" w:rsidP="00F16DCE">
            <w:pPr>
              <w:jc w:val="both"/>
              <w:rPr>
                <w:rFonts w:ascii="Times New Roman" w:hAnsi="Times New Roman"/>
                <w:i/>
                <w:sz w:val="24"/>
                <w:szCs w:val="24"/>
              </w:rPr>
            </w:pPr>
            <w:r w:rsidRPr="005C11F1">
              <w:rPr>
                <w:rFonts w:ascii="Times New Roman" w:hAnsi="Times New Roman"/>
                <w:i/>
                <w:sz w:val="24"/>
                <w:szCs w:val="24"/>
              </w:rPr>
              <w:t>ВБО «Всеукраїнська мережа ЛЖВ»</w:t>
            </w:r>
          </w:p>
        </w:tc>
      </w:tr>
      <w:tr w:rsidR="00A7426F" w:rsidRPr="005C11F1" w:rsidTr="00F16DCE">
        <w:tc>
          <w:tcPr>
            <w:tcW w:w="2093" w:type="dxa"/>
            <w:vAlign w:val="center"/>
          </w:tcPr>
          <w:p w:rsidR="00A7426F" w:rsidRPr="005C11F1" w:rsidRDefault="00A7426F" w:rsidP="00F16DCE">
            <w:pPr>
              <w:jc w:val="center"/>
              <w:rPr>
                <w:rFonts w:ascii="Times New Roman" w:hAnsi="Times New Roman"/>
                <w:b/>
                <w:sz w:val="28"/>
                <w:szCs w:val="28"/>
              </w:rPr>
            </w:pPr>
            <w:r w:rsidRPr="005C11F1">
              <w:rPr>
                <w:rFonts w:ascii="Times New Roman" w:hAnsi="Times New Roman"/>
                <w:b/>
                <w:sz w:val="28"/>
                <w:szCs w:val="28"/>
              </w:rPr>
              <w:t>1</w:t>
            </w:r>
            <w:r w:rsidRPr="005C11F1">
              <w:rPr>
                <w:rFonts w:ascii="Times New Roman" w:hAnsi="Times New Roman"/>
                <w:b/>
                <w:sz w:val="28"/>
                <w:szCs w:val="28"/>
                <w:lang w:val="en-US"/>
              </w:rPr>
              <w:t>1</w:t>
            </w:r>
            <w:r w:rsidRPr="005C11F1">
              <w:rPr>
                <w:rFonts w:ascii="Times New Roman" w:hAnsi="Times New Roman"/>
                <w:b/>
                <w:sz w:val="28"/>
                <w:szCs w:val="28"/>
              </w:rPr>
              <w:t>:40 – 1</w:t>
            </w:r>
            <w:r w:rsidRPr="005C11F1">
              <w:rPr>
                <w:rFonts w:ascii="Times New Roman" w:hAnsi="Times New Roman"/>
                <w:b/>
                <w:sz w:val="28"/>
                <w:szCs w:val="28"/>
                <w:lang w:val="en-US"/>
              </w:rPr>
              <w:t>2</w:t>
            </w:r>
            <w:r w:rsidRPr="005C11F1">
              <w:rPr>
                <w:rFonts w:ascii="Times New Roman" w:hAnsi="Times New Roman"/>
                <w:b/>
                <w:sz w:val="28"/>
                <w:szCs w:val="28"/>
              </w:rPr>
              <w:t>:00</w:t>
            </w:r>
          </w:p>
        </w:tc>
        <w:tc>
          <w:tcPr>
            <w:tcW w:w="4819" w:type="dxa"/>
          </w:tcPr>
          <w:p w:rsidR="00A7426F" w:rsidRPr="005C11F1" w:rsidRDefault="00A7426F" w:rsidP="00F16DCE">
            <w:pPr>
              <w:jc w:val="both"/>
              <w:rPr>
                <w:rFonts w:ascii="Times New Roman" w:hAnsi="Times New Roman"/>
                <w:sz w:val="28"/>
                <w:szCs w:val="28"/>
              </w:rPr>
            </w:pPr>
            <w:r w:rsidRPr="005C11F1">
              <w:rPr>
                <w:rFonts w:ascii="Times New Roman" w:hAnsi="Times New Roman"/>
                <w:sz w:val="28"/>
                <w:szCs w:val="28"/>
              </w:rPr>
              <w:t>Досвід визначення потреб в соціальних послугах на рівні регіону недержавними організаціями</w:t>
            </w:r>
          </w:p>
        </w:tc>
        <w:tc>
          <w:tcPr>
            <w:tcW w:w="3367" w:type="dxa"/>
          </w:tcPr>
          <w:p w:rsidR="00A7426F" w:rsidRDefault="00A7426F" w:rsidP="00F16DCE">
            <w:pPr>
              <w:jc w:val="both"/>
              <w:rPr>
                <w:rFonts w:ascii="Times New Roman" w:hAnsi="Times New Roman"/>
                <w:sz w:val="28"/>
                <w:szCs w:val="28"/>
              </w:rPr>
            </w:pPr>
            <w:r w:rsidRPr="005C11F1">
              <w:rPr>
                <w:rFonts w:ascii="Times New Roman" w:hAnsi="Times New Roman"/>
                <w:sz w:val="28"/>
                <w:szCs w:val="28"/>
              </w:rPr>
              <w:t>Кравченко Раїса</w:t>
            </w:r>
          </w:p>
          <w:p w:rsidR="00A7426F" w:rsidRPr="005C11F1" w:rsidRDefault="00A7426F" w:rsidP="00F16DCE">
            <w:pPr>
              <w:ind w:left="34"/>
              <w:rPr>
                <w:rFonts w:ascii="Times New Roman" w:hAnsi="Times New Roman"/>
                <w:sz w:val="28"/>
                <w:szCs w:val="28"/>
              </w:rPr>
            </w:pPr>
            <w:r w:rsidRPr="005C11F1">
              <w:rPr>
                <w:rFonts w:ascii="Times New Roman" w:hAnsi="Times New Roman"/>
                <w:i/>
                <w:sz w:val="24"/>
                <w:szCs w:val="24"/>
              </w:rPr>
              <w:t>ВГО «Коаліція захисту прав інвалідів та осіб з інтелектуальною недостатністю»</w:t>
            </w:r>
          </w:p>
        </w:tc>
      </w:tr>
      <w:tr w:rsidR="00A7426F" w:rsidRPr="005C11F1" w:rsidTr="00F16DCE">
        <w:tc>
          <w:tcPr>
            <w:tcW w:w="2093" w:type="dxa"/>
            <w:vAlign w:val="center"/>
          </w:tcPr>
          <w:p w:rsidR="00A7426F" w:rsidRPr="005C11F1" w:rsidRDefault="00A7426F" w:rsidP="00F16DCE">
            <w:pPr>
              <w:jc w:val="center"/>
              <w:rPr>
                <w:rFonts w:ascii="Times New Roman" w:hAnsi="Times New Roman"/>
                <w:b/>
                <w:sz w:val="28"/>
                <w:szCs w:val="28"/>
              </w:rPr>
            </w:pPr>
            <w:r w:rsidRPr="005C11F1">
              <w:rPr>
                <w:rFonts w:ascii="Times New Roman" w:hAnsi="Times New Roman"/>
                <w:b/>
                <w:sz w:val="28"/>
                <w:szCs w:val="28"/>
                <w:lang w:val="en-US"/>
              </w:rPr>
              <w:t>12</w:t>
            </w:r>
            <w:r w:rsidRPr="005C11F1">
              <w:rPr>
                <w:rFonts w:ascii="Times New Roman" w:hAnsi="Times New Roman"/>
                <w:b/>
                <w:sz w:val="28"/>
                <w:szCs w:val="28"/>
              </w:rPr>
              <w:t>:00 – 12:20</w:t>
            </w:r>
          </w:p>
        </w:tc>
        <w:tc>
          <w:tcPr>
            <w:tcW w:w="4819" w:type="dxa"/>
          </w:tcPr>
          <w:p w:rsidR="00A7426F" w:rsidRPr="005C11F1" w:rsidRDefault="00A7426F" w:rsidP="00F16DCE">
            <w:pPr>
              <w:jc w:val="both"/>
              <w:rPr>
                <w:rFonts w:ascii="Times New Roman" w:hAnsi="Times New Roman"/>
                <w:sz w:val="28"/>
                <w:szCs w:val="28"/>
              </w:rPr>
            </w:pPr>
            <w:r w:rsidRPr="005C11F1">
              <w:rPr>
                <w:rFonts w:ascii="Times New Roman" w:hAnsi="Times New Roman"/>
                <w:color w:val="000000"/>
                <w:sz w:val="28"/>
                <w:szCs w:val="28"/>
              </w:rPr>
              <w:t>Відповідальність та зв'язок між державною фінансовою допомогою та соціальними послугами (соціальна дія): французький досвід.</w:t>
            </w:r>
          </w:p>
        </w:tc>
        <w:tc>
          <w:tcPr>
            <w:tcW w:w="3367" w:type="dxa"/>
          </w:tcPr>
          <w:p w:rsidR="00A7426F" w:rsidRDefault="00A7426F" w:rsidP="00F16DCE">
            <w:pPr>
              <w:ind w:left="34"/>
              <w:rPr>
                <w:rFonts w:ascii="Times New Roman" w:hAnsi="Times New Roman"/>
                <w:sz w:val="28"/>
                <w:szCs w:val="28"/>
              </w:rPr>
            </w:pPr>
            <w:proofErr w:type="spellStart"/>
            <w:r w:rsidRPr="005C11F1">
              <w:rPr>
                <w:rStyle w:val="af"/>
                <w:rFonts w:ascii="Times New Roman" w:hAnsi="Times New Roman"/>
                <w:b w:val="0"/>
                <w:sz w:val="28"/>
                <w:szCs w:val="28"/>
              </w:rPr>
              <w:t>Кристиан</w:t>
            </w:r>
            <w:proofErr w:type="spellEnd"/>
            <w:r w:rsidRPr="005C11F1">
              <w:rPr>
                <w:rStyle w:val="af"/>
                <w:rFonts w:ascii="Times New Roman" w:hAnsi="Times New Roman"/>
                <w:b w:val="0"/>
                <w:sz w:val="28"/>
                <w:szCs w:val="28"/>
              </w:rPr>
              <w:t xml:space="preserve"> </w:t>
            </w:r>
            <w:proofErr w:type="spellStart"/>
            <w:r w:rsidRPr="005C11F1">
              <w:rPr>
                <w:rStyle w:val="af"/>
                <w:rFonts w:ascii="Times New Roman" w:hAnsi="Times New Roman"/>
                <w:b w:val="0"/>
                <w:sz w:val="28"/>
                <w:szCs w:val="28"/>
              </w:rPr>
              <w:t>Мутьє</w:t>
            </w:r>
            <w:proofErr w:type="spellEnd"/>
            <w:r w:rsidRPr="005C11F1">
              <w:rPr>
                <w:rStyle w:val="af"/>
                <w:rFonts w:ascii="Times New Roman" w:hAnsi="Times New Roman"/>
                <w:b w:val="0"/>
                <w:sz w:val="28"/>
                <w:szCs w:val="28"/>
              </w:rPr>
              <w:t xml:space="preserve"> </w:t>
            </w:r>
            <w:r w:rsidRPr="005C11F1">
              <w:rPr>
                <w:rFonts w:ascii="Times New Roman" w:hAnsi="Times New Roman"/>
                <w:sz w:val="28"/>
                <w:szCs w:val="28"/>
              </w:rPr>
              <w:t xml:space="preserve"> </w:t>
            </w:r>
          </w:p>
          <w:p w:rsidR="00A7426F" w:rsidRPr="005C11F1" w:rsidRDefault="00A7426F" w:rsidP="00F16DCE">
            <w:pPr>
              <w:jc w:val="both"/>
              <w:rPr>
                <w:rFonts w:ascii="Times New Roman" w:hAnsi="Times New Roman"/>
                <w:i/>
                <w:sz w:val="24"/>
                <w:szCs w:val="24"/>
              </w:rPr>
            </w:pPr>
            <w:r w:rsidRPr="005C11F1">
              <w:rPr>
                <w:rFonts w:ascii="Times New Roman" w:hAnsi="Times New Roman"/>
                <w:i/>
                <w:sz w:val="24"/>
                <w:szCs w:val="24"/>
              </w:rPr>
              <w:t>Проект ЄС «Підтримка розвитку системи соціальних послуг в Україні»</w:t>
            </w:r>
          </w:p>
        </w:tc>
      </w:tr>
      <w:tr w:rsidR="00A7426F" w:rsidRPr="005C11F1" w:rsidTr="00F16DCE">
        <w:tc>
          <w:tcPr>
            <w:tcW w:w="2093" w:type="dxa"/>
            <w:vAlign w:val="center"/>
          </w:tcPr>
          <w:p w:rsidR="00A7426F" w:rsidRPr="005C11F1" w:rsidRDefault="00A7426F" w:rsidP="00F16DCE">
            <w:pPr>
              <w:jc w:val="center"/>
              <w:rPr>
                <w:rFonts w:ascii="Times New Roman" w:hAnsi="Times New Roman"/>
                <w:b/>
                <w:sz w:val="28"/>
                <w:szCs w:val="28"/>
              </w:rPr>
            </w:pPr>
            <w:r w:rsidRPr="005C11F1">
              <w:rPr>
                <w:rFonts w:ascii="Times New Roman" w:hAnsi="Times New Roman"/>
                <w:b/>
                <w:sz w:val="28"/>
                <w:szCs w:val="28"/>
              </w:rPr>
              <w:t>12:20 – 12:40</w:t>
            </w:r>
          </w:p>
        </w:tc>
        <w:tc>
          <w:tcPr>
            <w:tcW w:w="4819" w:type="dxa"/>
          </w:tcPr>
          <w:p w:rsidR="00A7426F" w:rsidRPr="005C11F1" w:rsidRDefault="00A7426F" w:rsidP="00F16DCE">
            <w:pPr>
              <w:jc w:val="both"/>
              <w:rPr>
                <w:rFonts w:ascii="Times New Roman" w:hAnsi="Times New Roman"/>
                <w:sz w:val="28"/>
                <w:szCs w:val="28"/>
              </w:rPr>
            </w:pPr>
            <w:r w:rsidRPr="005C11F1">
              <w:rPr>
                <w:rFonts w:ascii="Times New Roman" w:hAnsi="Times New Roman"/>
                <w:sz w:val="28"/>
                <w:szCs w:val="28"/>
              </w:rPr>
              <w:t>Принципи фінансування соціальних послуг</w:t>
            </w:r>
          </w:p>
        </w:tc>
        <w:tc>
          <w:tcPr>
            <w:tcW w:w="3367" w:type="dxa"/>
          </w:tcPr>
          <w:p w:rsidR="00A7426F" w:rsidRPr="005C11F1" w:rsidRDefault="00A7426F" w:rsidP="00F16DCE">
            <w:pPr>
              <w:jc w:val="both"/>
              <w:rPr>
                <w:rFonts w:ascii="Times New Roman" w:hAnsi="Times New Roman"/>
                <w:sz w:val="28"/>
                <w:szCs w:val="28"/>
              </w:rPr>
            </w:pPr>
            <w:proofErr w:type="spellStart"/>
            <w:r>
              <w:rPr>
                <w:rFonts w:ascii="Times New Roman" w:hAnsi="Times New Roman"/>
                <w:sz w:val="28"/>
                <w:szCs w:val="28"/>
              </w:rPr>
              <w:t>Владіслав</w:t>
            </w:r>
            <w:proofErr w:type="spellEnd"/>
            <w:r>
              <w:rPr>
                <w:rFonts w:ascii="Times New Roman" w:hAnsi="Times New Roman"/>
                <w:sz w:val="28"/>
                <w:szCs w:val="28"/>
              </w:rPr>
              <w:t xml:space="preserve"> </w:t>
            </w:r>
            <w:proofErr w:type="spellStart"/>
            <w:r>
              <w:rPr>
                <w:rFonts w:ascii="Times New Roman" w:hAnsi="Times New Roman"/>
                <w:sz w:val="28"/>
                <w:szCs w:val="28"/>
              </w:rPr>
              <w:t>Лашко</w:t>
            </w:r>
            <w:proofErr w:type="spellEnd"/>
          </w:p>
          <w:p w:rsidR="00A7426F" w:rsidRPr="00E36E00" w:rsidRDefault="00A7426F" w:rsidP="00F16DCE">
            <w:pPr>
              <w:jc w:val="both"/>
              <w:rPr>
                <w:rFonts w:ascii="Times New Roman" w:hAnsi="Times New Roman"/>
                <w:i/>
                <w:sz w:val="24"/>
                <w:szCs w:val="24"/>
                <w:lang w:val="en-US"/>
              </w:rPr>
            </w:pPr>
            <w:r>
              <w:rPr>
                <w:rFonts w:ascii="Times New Roman" w:hAnsi="Times New Roman"/>
                <w:i/>
                <w:sz w:val="24"/>
                <w:szCs w:val="24"/>
                <w:lang w:val="en-US"/>
              </w:rPr>
              <w:t>UNICEF</w:t>
            </w:r>
          </w:p>
        </w:tc>
      </w:tr>
      <w:tr w:rsidR="00A7426F" w:rsidRPr="005C11F1" w:rsidTr="00F16DCE">
        <w:tc>
          <w:tcPr>
            <w:tcW w:w="2093" w:type="dxa"/>
            <w:vAlign w:val="center"/>
          </w:tcPr>
          <w:p w:rsidR="00A7426F" w:rsidRPr="000478DE" w:rsidRDefault="00A7426F" w:rsidP="00F16DCE">
            <w:pPr>
              <w:jc w:val="center"/>
              <w:rPr>
                <w:rFonts w:ascii="Times New Roman" w:hAnsi="Times New Roman"/>
                <w:b/>
                <w:sz w:val="28"/>
                <w:szCs w:val="28"/>
              </w:rPr>
            </w:pPr>
            <w:r w:rsidRPr="000478DE">
              <w:rPr>
                <w:rFonts w:ascii="Times New Roman" w:hAnsi="Times New Roman"/>
                <w:b/>
                <w:sz w:val="28"/>
                <w:szCs w:val="28"/>
              </w:rPr>
              <w:t>12:40 – 13:00</w:t>
            </w:r>
          </w:p>
        </w:tc>
        <w:tc>
          <w:tcPr>
            <w:tcW w:w="4819" w:type="dxa"/>
          </w:tcPr>
          <w:p w:rsidR="00A7426F" w:rsidRPr="005C11F1" w:rsidRDefault="00A7426F" w:rsidP="00F16DCE">
            <w:pPr>
              <w:jc w:val="both"/>
              <w:rPr>
                <w:rFonts w:ascii="Times New Roman" w:hAnsi="Times New Roman"/>
                <w:sz w:val="28"/>
                <w:szCs w:val="28"/>
              </w:rPr>
            </w:pPr>
            <w:proofErr w:type="gramStart"/>
            <w:r w:rsidRPr="005C11F1">
              <w:rPr>
                <w:rFonts w:ascii="Times New Roman" w:hAnsi="Times New Roman"/>
                <w:sz w:val="28"/>
                <w:szCs w:val="28"/>
                <w:lang w:val="ru-RU"/>
              </w:rPr>
              <w:t>До</w:t>
            </w:r>
            <w:r w:rsidRPr="005C11F1">
              <w:rPr>
                <w:rFonts w:ascii="Times New Roman" w:hAnsi="Times New Roman"/>
                <w:sz w:val="28"/>
                <w:szCs w:val="28"/>
              </w:rPr>
              <w:t>сл</w:t>
            </w:r>
            <w:proofErr w:type="gramEnd"/>
            <w:r w:rsidRPr="005C11F1">
              <w:rPr>
                <w:rFonts w:ascii="Times New Roman" w:hAnsi="Times New Roman"/>
                <w:sz w:val="28"/>
                <w:szCs w:val="28"/>
              </w:rPr>
              <w:t>ідження практики користування соціальними послугами особами, які знаходяться в важких життєвих обставинах</w:t>
            </w:r>
            <w:r>
              <w:rPr>
                <w:rFonts w:ascii="Times New Roman" w:hAnsi="Times New Roman"/>
                <w:sz w:val="28"/>
                <w:szCs w:val="28"/>
              </w:rPr>
              <w:t>.</w:t>
            </w:r>
          </w:p>
        </w:tc>
        <w:tc>
          <w:tcPr>
            <w:tcW w:w="3367" w:type="dxa"/>
          </w:tcPr>
          <w:p w:rsidR="00A7426F" w:rsidRDefault="00A7426F" w:rsidP="00F16DCE">
            <w:pPr>
              <w:jc w:val="both"/>
              <w:rPr>
                <w:rFonts w:ascii="Times New Roman" w:hAnsi="Times New Roman"/>
                <w:sz w:val="28"/>
                <w:szCs w:val="28"/>
              </w:rPr>
            </w:pPr>
            <w:proofErr w:type="spellStart"/>
            <w:r w:rsidRPr="005C11F1">
              <w:rPr>
                <w:rFonts w:ascii="Times New Roman" w:hAnsi="Times New Roman"/>
                <w:sz w:val="28"/>
                <w:szCs w:val="28"/>
              </w:rPr>
              <w:t>Дзвеніслава</w:t>
            </w:r>
            <w:proofErr w:type="spellEnd"/>
            <w:r w:rsidRPr="005C11F1">
              <w:rPr>
                <w:rFonts w:ascii="Times New Roman" w:hAnsi="Times New Roman"/>
                <w:sz w:val="28"/>
                <w:szCs w:val="28"/>
              </w:rPr>
              <w:t xml:space="preserve"> Чайківська</w:t>
            </w:r>
          </w:p>
          <w:p w:rsidR="00A7426F" w:rsidRPr="005C11F1" w:rsidRDefault="00A7426F" w:rsidP="00F16DCE">
            <w:pPr>
              <w:rPr>
                <w:rFonts w:ascii="Times New Roman" w:hAnsi="Times New Roman"/>
                <w:i/>
                <w:sz w:val="24"/>
                <w:szCs w:val="24"/>
              </w:rPr>
            </w:pPr>
            <w:r w:rsidRPr="005C11F1">
              <w:rPr>
                <w:rFonts w:ascii="Times New Roman" w:hAnsi="Times New Roman"/>
                <w:i/>
                <w:sz w:val="24"/>
                <w:szCs w:val="24"/>
              </w:rPr>
              <w:t>МБФ «</w:t>
            </w:r>
            <w:proofErr w:type="spellStart"/>
            <w:r w:rsidRPr="005C11F1">
              <w:rPr>
                <w:rFonts w:ascii="Times New Roman" w:hAnsi="Times New Roman"/>
                <w:i/>
                <w:sz w:val="24"/>
                <w:szCs w:val="24"/>
              </w:rPr>
              <w:t>Карітас</w:t>
            </w:r>
            <w:proofErr w:type="spellEnd"/>
            <w:r w:rsidRPr="005C11F1">
              <w:rPr>
                <w:rFonts w:ascii="Times New Roman" w:hAnsi="Times New Roman"/>
                <w:i/>
                <w:sz w:val="24"/>
                <w:szCs w:val="24"/>
              </w:rPr>
              <w:t xml:space="preserve">-Україна» </w:t>
            </w:r>
          </w:p>
        </w:tc>
      </w:tr>
      <w:tr w:rsidR="00A7426F" w:rsidRPr="005C11F1" w:rsidTr="00F16DCE">
        <w:tc>
          <w:tcPr>
            <w:tcW w:w="2093" w:type="dxa"/>
            <w:shd w:val="clear" w:color="auto" w:fill="D9D9D9" w:themeFill="background1" w:themeFillShade="D9"/>
            <w:vAlign w:val="center"/>
          </w:tcPr>
          <w:p w:rsidR="00A7426F" w:rsidRPr="005C11F1" w:rsidRDefault="00A7426F" w:rsidP="00F16DCE">
            <w:pPr>
              <w:jc w:val="center"/>
              <w:rPr>
                <w:rFonts w:ascii="Times New Roman" w:hAnsi="Times New Roman"/>
                <w:b/>
                <w:sz w:val="28"/>
                <w:szCs w:val="28"/>
              </w:rPr>
            </w:pPr>
            <w:r w:rsidRPr="005C11F1">
              <w:rPr>
                <w:rFonts w:ascii="Times New Roman" w:hAnsi="Times New Roman"/>
                <w:b/>
                <w:sz w:val="28"/>
                <w:szCs w:val="28"/>
              </w:rPr>
              <w:t>13:00 – 14:00</w:t>
            </w:r>
          </w:p>
        </w:tc>
        <w:tc>
          <w:tcPr>
            <w:tcW w:w="8186" w:type="dxa"/>
            <w:gridSpan w:val="2"/>
            <w:shd w:val="clear" w:color="auto" w:fill="D9D9D9" w:themeFill="background1" w:themeFillShade="D9"/>
          </w:tcPr>
          <w:p w:rsidR="00A7426F" w:rsidRPr="005C11F1" w:rsidRDefault="00A7426F" w:rsidP="00F16DCE">
            <w:pPr>
              <w:jc w:val="both"/>
              <w:rPr>
                <w:rFonts w:ascii="Times New Roman" w:hAnsi="Times New Roman"/>
                <w:sz w:val="28"/>
                <w:szCs w:val="28"/>
              </w:rPr>
            </w:pPr>
            <w:r w:rsidRPr="005C11F1">
              <w:rPr>
                <w:rFonts w:ascii="Times New Roman" w:hAnsi="Times New Roman"/>
                <w:sz w:val="28"/>
                <w:szCs w:val="28"/>
              </w:rPr>
              <w:t>Обід</w:t>
            </w:r>
          </w:p>
        </w:tc>
      </w:tr>
      <w:tr w:rsidR="00A7426F" w:rsidRPr="005C11F1" w:rsidTr="00F16DCE">
        <w:tc>
          <w:tcPr>
            <w:tcW w:w="2093" w:type="dxa"/>
            <w:vAlign w:val="center"/>
          </w:tcPr>
          <w:p w:rsidR="00A7426F" w:rsidRPr="005C11F1" w:rsidRDefault="00A7426F" w:rsidP="00F16DCE">
            <w:pPr>
              <w:jc w:val="center"/>
              <w:rPr>
                <w:rFonts w:ascii="Times New Roman" w:hAnsi="Times New Roman"/>
                <w:b/>
                <w:sz w:val="28"/>
                <w:szCs w:val="28"/>
              </w:rPr>
            </w:pPr>
            <w:r>
              <w:rPr>
                <w:rFonts w:ascii="Times New Roman" w:hAnsi="Times New Roman"/>
                <w:b/>
                <w:sz w:val="28"/>
                <w:szCs w:val="28"/>
              </w:rPr>
              <w:t>14:00 – 14:2</w:t>
            </w:r>
            <w:r w:rsidRPr="005C11F1">
              <w:rPr>
                <w:rFonts w:ascii="Times New Roman" w:hAnsi="Times New Roman"/>
                <w:b/>
                <w:sz w:val="28"/>
                <w:szCs w:val="28"/>
              </w:rPr>
              <w:t>0</w:t>
            </w:r>
          </w:p>
        </w:tc>
        <w:tc>
          <w:tcPr>
            <w:tcW w:w="4819" w:type="dxa"/>
          </w:tcPr>
          <w:p w:rsidR="00A7426F" w:rsidRPr="005C11F1" w:rsidRDefault="00A7426F" w:rsidP="00F16DCE">
            <w:pPr>
              <w:jc w:val="both"/>
              <w:rPr>
                <w:rFonts w:ascii="Times New Roman" w:hAnsi="Times New Roman"/>
                <w:sz w:val="28"/>
                <w:szCs w:val="28"/>
              </w:rPr>
            </w:pPr>
            <w:r w:rsidRPr="005C11F1">
              <w:rPr>
                <w:rFonts w:ascii="Times New Roman" w:hAnsi="Times New Roman"/>
                <w:sz w:val="28"/>
                <w:szCs w:val="28"/>
              </w:rPr>
              <w:t>Проблеми спільного бачення недержавних надавачів соціальних послуг щодо кінцевих результатів Реформи</w:t>
            </w:r>
          </w:p>
        </w:tc>
        <w:tc>
          <w:tcPr>
            <w:tcW w:w="3367" w:type="dxa"/>
          </w:tcPr>
          <w:p w:rsidR="00A7426F" w:rsidRDefault="00A7426F" w:rsidP="00F16DCE">
            <w:pPr>
              <w:jc w:val="both"/>
              <w:rPr>
                <w:rFonts w:ascii="Times New Roman" w:hAnsi="Times New Roman"/>
                <w:sz w:val="28"/>
                <w:szCs w:val="28"/>
              </w:rPr>
            </w:pPr>
            <w:proofErr w:type="spellStart"/>
            <w:r w:rsidRPr="005C11F1">
              <w:rPr>
                <w:rFonts w:ascii="Times New Roman" w:hAnsi="Times New Roman"/>
                <w:sz w:val="28"/>
                <w:szCs w:val="28"/>
              </w:rPr>
              <w:t>Камінник</w:t>
            </w:r>
            <w:proofErr w:type="spellEnd"/>
            <w:r w:rsidRPr="005C11F1">
              <w:rPr>
                <w:rFonts w:ascii="Times New Roman" w:hAnsi="Times New Roman"/>
                <w:sz w:val="28"/>
                <w:szCs w:val="28"/>
              </w:rPr>
              <w:t xml:space="preserve"> Ігор</w:t>
            </w:r>
          </w:p>
          <w:p w:rsidR="00A7426F" w:rsidRPr="005C11F1" w:rsidRDefault="00A7426F" w:rsidP="00F16DCE">
            <w:pPr>
              <w:jc w:val="both"/>
              <w:rPr>
                <w:rFonts w:ascii="Times New Roman" w:hAnsi="Times New Roman"/>
                <w:i/>
                <w:sz w:val="24"/>
                <w:szCs w:val="24"/>
              </w:rPr>
            </w:pPr>
            <w:r w:rsidRPr="005C11F1">
              <w:rPr>
                <w:rFonts w:ascii="Times New Roman" w:hAnsi="Times New Roman"/>
                <w:i/>
                <w:sz w:val="24"/>
                <w:szCs w:val="24"/>
              </w:rPr>
              <w:t>ВБФ «Коаліція ВІЛ-сервісних організацій»</w:t>
            </w:r>
          </w:p>
          <w:p w:rsidR="00A7426F" w:rsidRPr="005C11F1" w:rsidRDefault="00A7426F" w:rsidP="00F16DCE">
            <w:pPr>
              <w:jc w:val="both"/>
              <w:rPr>
                <w:rFonts w:ascii="Times New Roman" w:hAnsi="Times New Roman"/>
                <w:sz w:val="28"/>
                <w:szCs w:val="28"/>
              </w:rPr>
            </w:pPr>
          </w:p>
        </w:tc>
      </w:tr>
      <w:tr w:rsidR="00A7426F" w:rsidRPr="005C11F1" w:rsidTr="00F16DCE">
        <w:tc>
          <w:tcPr>
            <w:tcW w:w="2093" w:type="dxa"/>
            <w:vAlign w:val="center"/>
          </w:tcPr>
          <w:p w:rsidR="00A7426F" w:rsidRPr="00E36E00" w:rsidRDefault="00A7426F" w:rsidP="00F16DCE">
            <w:pPr>
              <w:jc w:val="center"/>
              <w:rPr>
                <w:rFonts w:ascii="Times New Roman" w:hAnsi="Times New Roman"/>
                <w:b/>
                <w:sz w:val="28"/>
                <w:szCs w:val="28"/>
                <w:lang w:val="en-US"/>
              </w:rPr>
            </w:pPr>
            <w:r w:rsidRPr="005C11F1">
              <w:rPr>
                <w:rFonts w:ascii="Times New Roman" w:hAnsi="Times New Roman"/>
                <w:b/>
                <w:sz w:val="28"/>
                <w:szCs w:val="28"/>
              </w:rPr>
              <w:t>14:</w:t>
            </w:r>
            <w:r>
              <w:rPr>
                <w:rFonts w:ascii="Times New Roman" w:hAnsi="Times New Roman"/>
                <w:b/>
                <w:sz w:val="28"/>
                <w:szCs w:val="28"/>
              </w:rPr>
              <w:t>2</w:t>
            </w:r>
            <w:r w:rsidRPr="005C11F1">
              <w:rPr>
                <w:rFonts w:ascii="Times New Roman" w:hAnsi="Times New Roman"/>
                <w:b/>
                <w:sz w:val="28"/>
                <w:szCs w:val="28"/>
              </w:rPr>
              <w:t>0 –</w:t>
            </w:r>
            <w:r>
              <w:rPr>
                <w:rFonts w:ascii="Times New Roman" w:hAnsi="Times New Roman"/>
                <w:b/>
                <w:sz w:val="28"/>
                <w:szCs w:val="28"/>
                <w:lang w:val="en-US"/>
              </w:rPr>
              <w:t xml:space="preserve"> 14</w:t>
            </w:r>
            <w:r>
              <w:rPr>
                <w:rFonts w:ascii="Times New Roman" w:hAnsi="Times New Roman"/>
                <w:b/>
                <w:sz w:val="28"/>
                <w:szCs w:val="28"/>
              </w:rPr>
              <w:t>:</w:t>
            </w:r>
            <w:r>
              <w:rPr>
                <w:rFonts w:ascii="Times New Roman" w:hAnsi="Times New Roman"/>
                <w:b/>
                <w:sz w:val="28"/>
                <w:szCs w:val="28"/>
                <w:lang w:val="en-US"/>
              </w:rPr>
              <w:t>40</w:t>
            </w:r>
          </w:p>
        </w:tc>
        <w:tc>
          <w:tcPr>
            <w:tcW w:w="4819" w:type="dxa"/>
          </w:tcPr>
          <w:p w:rsidR="00A7426F" w:rsidRPr="005C11F1" w:rsidRDefault="00A7426F" w:rsidP="00F16DCE">
            <w:pPr>
              <w:jc w:val="both"/>
              <w:rPr>
                <w:rFonts w:ascii="Times New Roman" w:hAnsi="Times New Roman"/>
                <w:sz w:val="28"/>
                <w:szCs w:val="28"/>
              </w:rPr>
            </w:pPr>
            <w:r w:rsidRPr="005C11F1">
              <w:rPr>
                <w:rFonts w:ascii="Times New Roman" w:hAnsi="Times New Roman"/>
                <w:sz w:val="28"/>
                <w:szCs w:val="28"/>
              </w:rPr>
              <w:t>Створення єдиного електронного реєстру медико-соціальної допомоги</w:t>
            </w:r>
            <w:r>
              <w:rPr>
                <w:rFonts w:ascii="Times New Roman" w:hAnsi="Times New Roman"/>
                <w:sz w:val="28"/>
                <w:szCs w:val="28"/>
              </w:rPr>
              <w:t>.</w:t>
            </w:r>
            <w:r w:rsidRPr="005C11F1">
              <w:rPr>
                <w:rFonts w:ascii="Times New Roman" w:hAnsi="Times New Roman"/>
                <w:sz w:val="28"/>
                <w:szCs w:val="28"/>
              </w:rPr>
              <w:t xml:space="preserve"> </w:t>
            </w:r>
          </w:p>
        </w:tc>
        <w:tc>
          <w:tcPr>
            <w:tcW w:w="3367" w:type="dxa"/>
          </w:tcPr>
          <w:p w:rsidR="00A7426F" w:rsidRDefault="00A7426F" w:rsidP="00F16DCE">
            <w:pPr>
              <w:jc w:val="both"/>
              <w:rPr>
                <w:rFonts w:ascii="Times New Roman" w:hAnsi="Times New Roman"/>
                <w:sz w:val="28"/>
                <w:szCs w:val="28"/>
              </w:rPr>
            </w:pPr>
            <w:r>
              <w:rPr>
                <w:rFonts w:ascii="Times New Roman" w:hAnsi="Times New Roman"/>
                <w:sz w:val="28"/>
                <w:szCs w:val="28"/>
              </w:rPr>
              <w:t>Ірина Маєвська</w:t>
            </w:r>
          </w:p>
          <w:p w:rsidR="00A7426F" w:rsidRPr="005C11F1" w:rsidRDefault="00A7426F" w:rsidP="00F16DCE">
            <w:pPr>
              <w:jc w:val="both"/>
              <w:rPr>
                <w:rFonts w:ascii="Times New Roman" w:hAnsi="Times New Roman"/>
                <w:sz w:val="28"/>
                <w:szCs w:val="28"/>
              </w:rPr>
            </w:pPr>
            <w:r w:rsidRPr="005C11F1">
              <w:rPr>
                <w:rFonts w:ascii="Times New Roman" w:hAnsi="Times New Roman"/>
                <w:i/>
                <w:sz w:val="24"/>
                <w:szCs w:val="24"/>
              </w:rPr>
              <w:t>МБФ «</w:t>
            </w:r>
            <w:proofErr w:type="spellStart"/>
            <w:r w:rsidRPr="005C11F1">
              <w:rPr>
                <w:rFonts w:ascii="Times New Roman" w:hAnsi="Times New Roman"/>
                <w:i/>
                <w:sz w:val="24"/>
                <w:szCs w:val="24"/>
              </w:rPr>
              <w:t>Карітас</w:t>
            </w:r>
            <w:proofErr w:type="spellEnd"/>
            <w:r w:rsidRPr="005C11F1">
              <w:rPr>
                <w:rFonts w:ascii="Times New Roman" w:hAnsi="Times New Roman"/>
                <w:i/>
                <w:sz w:val="24"/>
                <w:szCs w:val="24"/>
              </w:rPr>
              <w:t>-Україна»</w:t>
            </w:r>
          </w:p>
        </w:tc>
      </w:tr>
      <w:tr w:rsidR="00A7426F" w:rsidRPr="005C11F1" w:rsidTr="00F16DCE">
        <w:tc>
          <w:tcPr>
            <w:tcW w:w="2093" w:type="dxa"/>
            <w:vAlign w:val="center"/>
          </w:tcPr>
          <w:p w:rsidR="00A7426F" w:rsidRPr="005C11F1" w:rsidRDefault="00A7426F" w:rsidP="00F16DCE">
            <w:pPr>
              <w:jc w:val="center"/>
              <w:rPr>
                <w:rFonts w:ascii="Times New Roman" w:hAnsi="Times New Roman"/>
                <w:b/>
                <w:sz w:val="28"/>
                <w:szCs w:val="28"/>
              </w:rPr>
            </w:pPr>
            <w:r>
              <w:rPr>
                <w:rFonts w:ascii="Times New Roman" w:hAnsi="Times New Roman"/>
                <w:b/>
                <w:sz w:val="28"/>
                <w:szCs w:val="28"/>
              </w:rPr>
              <w:t xml:space="preserve">14:40 </w:t>
            </w:r>
            <w:r w:rsidRPr="005C11F1">
              <w:rPr>
                <w:rFonts w:ascii="Times New Roman" w:hAnsi="Times New Roman"/>
                <w:b/>
                <w:sz w:val="28"/>
                <w:szCs w:val="28"/>
              </w:rPr>
              <w:t>–</w:t>
            </w:r>
            <w:r>
              <w:rPr>
                <w:rFonts w:ascii="Times New Roman" w:hAnsi="Times New Roman"/>
                <w:b/>
                <w:sz w:val="28"/>
                <w:szCs w:val="28"/>
              </w:rPr>
              <w:t xml:space="preserve"> </w:t>
            </w:r>
            <w:r w:rsidRPr="005C11F1">
              <w:rPr>
                <w:rFonts w:ascii="Times New Roman" w:hAnsi="Times New Roman"/>
                <w:b/>
                <w:sz w:val="28"/>
                <w:szCs w:val="28"/>
              </w:rPr>
              <w:t>15:</w:t>
            </w:r>
            <w:r>
              <w:rPr>
                <w:rFonts w:ascii="Times New Roman" w:hAnsi="Times New Roman"/>
                <w:b/>
                <w:sz w:val="28"/>
                <w:szCs w:val="28"/>
              </w:rPr>
              <w:t>45</w:t>
            </w:r>
          </w:p>
        </w:tc>
        <w:tc>
          <w:tcPr>
            <w:tcW w:w="4819" w:type="dxa"/>
          </w:tcPr>
          <w:p w:rsidR="00A7426F" w:rsidRDefault="00A7426F" w:rsidP="00F16DCE">
            <w:pPr>
              <w:rPr>
                <w:rFonts w:ascii="Times New Roman" w:hAnsi="Times New Roman"/>
                <w:sz w:val="28"/>
                <w:szCs w:val="28"/>
              </w:rPr>
            </w:pPr>
            <w:r w:rsidRPr="005C11F1">
              <w:rPr>
                <w:rFonts w:ascii="Times New Roman" w:hAnsi="Times New Roman"/>
                <w:sz w:val="28"/>
                <w:szCs w:val="28"/>
              </w:rPr>
              <w:t xml:space="preserve">Дискусія </w:t>
            </w:r>
          </w:p>
          <w:p w:rsidR="00A7426F" w:rsidRPr="005C11F1" w:rsidRDefault="00A7426F" w:rsidP="00F16DCE">
            <w:pPr>
              <w:rPr>
                <w:rFonts w:ascii="Times New Roman" w:hAnsi="Times New Roman"/>
                <w:sz w:val="28"/>
                <w:szCs w:val="28"/>
              </w:rPr>
            </w:pPr>
            <w:r>
              <w:rPr>
                <w:rFonts w:ascii="Times New Roman" w:hAnsi="Times New Roman"/>
                <w:sz w:val="28"/>
                <w:szCs w:val="28"/>
              </w:rPr>
              <w:t>Ш</w:t>
            </w:r>
            <w:r w:rsidRPr="005C11F1">
              <w:rPr>
                <w:rFonts w:ascii="Times New Roman" w:hAnsi="Times New Roman"/>
                <w:sz w:val="28"/>
                <w:szCs w:val="28"/>
              </w:rPr>
              <w:t>ляхи роздержавлення соціальних послуг</w:t>
            </w:r>
            <w:r>
              <w:rPr>
                <w:rFonts w:ascii="Times New Roman" w:hAnsi="Times New Roman"/>
                <w:sz w:val="28"/>
                <w:szCs w:val="28"/>
              </w:rPr>
              <w:t>: Підготовка пропозицій щодо стратегічних напрямків соціальної політики України до 2023 року.</w:t>
            </w:r>
          </w:p>
        </w:tc>
        <w:tc>
          <w:tcPr>
            <w:tcW w:w="3367" w:type="dxa"/>
          </w:tcPr>
          <w:p w:rsidR="00A7426F" w:rsidRDefault="00A7426F" w:rsidP="00F16DCE">
            <w:pPr>
              <w:rPr>
                <w:rFonts w:ascii="Times New Roman" w:hAnsi="Times New Roman"/>
                <w:i/>
                <w:sz w:val="24"/>
                <w:szCs w:val="24"/>
              </w:rPr>
            </w:pPr>
            <w:r>
              <w:rPr>
                <w:rFonts w:ascii="Times New Roman" w:hAnsi="Times New Roman"/>
                <w:sz w:val="28"/>
                <w:szCs w:val="28"/>
              </w:rPr>
              <w:t xml:space="preserve">Модератор: </w:t>
            </w:r>
            <w:r w:rsidR="000F13C5">
              <w:rPr>
                <w:rFonts w:ascii="Times New Roman" w:hAnsi="Times New Roman"/>
                <w:sz w:val="28"/>
                <w:szCs w:val="28"/>
              </w:rPr>
              <w:t>Ігор Камінник</w:t>
            </w:r>
          </w:p>
          <w:p w:rsidR="00A7426F" w:rsidRPr="005C11F1" w:rsidRDefault="00A7426F" w:rsidP="00F16DCE">
            <w:pPr>
              <w:jc w:val="both"/>
              <w:rPr>
                <w:rFonts w:ascii="Times New Roman" w:hAnsi="Times New Roman"/>
                <w:sz w:val="28"/>
                <w:szCs w:val="28"/>
              </w:rPr>
            </w:pPr>
            <w:r w:rsidRPr="005C11F1">
              <w:rPr>
                <w:rFonts w:ascii="Times New Roman" w:hAnsi="Times New Roman"/>
                <w:i/>
                <w:sz w:val="24"/>
                <w:szCs w:val="24"/>
              </w:rPr>
              <w:t>ВБФ «Коаліція ВІЛ-сервісних організацій»</w:t>
            </w:r>
          </w:p>
        </w:tc>
      </w:tr>
      <w:tr w:rsidR="00A7426F" w:rsidRPr="005C11F1" w:rsidTr="00F16DCE">
        <w:tc>
          <w:tcPr>
            <w:tcW w:w="2093" w:type="dxa"/>
            <w:vAlign w:val="center"/>
          </w:tcPr>
          <w:p w:rsidR="00A7426F" w:rsidRPr="005C11F1" w:rsidRDefault="00A7426F" w:rsidP="00F16DCE">
            <w:pPr>
              <w:jc w:val="center"/>
              <w:rPr>
                <w:rFonts w:ascii="Times New Roman" w:hAnsi="Times New Roman"/>
                <w:b/>
                <w:sz w:val="28"/>
                <w:szCs w:val="28"/>
              </w:rPr>
            </w:pPr>
            <w:r w:rsidRPr="005C11F1">
              <w:rPr>
                <w:rFonts w:ascii="Times New Roman" w:hAnsi="Times New Roman"/>
                <w:b/>
                <w:sz w:val="28"/>
                <w:szCs w:val="28"/>
              </w:rPr>
              <w:t>15:45 – 16:00</w:t>
            </w:r>
          </w:p>
        </w:tc>
        <w:tc>
          <w:tcPr>
            <w:tcW w:w="8186" w:type="dxa"/>
            <w:gridSpan w:val="2"/>
          </w:tcPr>
          <w:p w:rsidR="00A7426F" w:rsidRPr="005C11F1" w:rsidRDefault="00A7426F" w:rsidP="00F16DCE">
            <w:pPr>
              <w:rPr>
                <w:rFonts w:ascii="Times New Roman" w:hAnsi="Times New Roman"/>
                <w:sz w:val="28"/>
                <w:szCs w:val="28"/>
              </w:rPr>
            </w:pPr>
            <w:r w:rsidRPr="005C11F1">
              <w:rPr>
                <w:rFonts w:ascii="Times New Roman" w:hAnsi="Times New Roman"/>
                <w:sz w:val="28"/>
                <w:szCs w:val="28"/>
              </w:rPr>
              <w:t>Завершення круглого стола</w:t>
            </w:r>
          </w:p>
        </w:tc>
      </w:tr>
    </w:tbl>
    <w:p w:rsidR="00A7426F" w:rsidRDefault="00A7426F">
      <w:pPr>
        <w:rPr>
          <w:i/>
          <w:iCs/>
        </w:rPr>
      </w:pPr>
    </w:p>
    <w:p w:rsidR="00A7426F" w:rsidRDefault="00A7426F">
      <w:pPr>
        <w:rPr>
          <w:rFonts w:ascii="Times New Roman" w:hAnsi="Times New Roman" w:cs="Times New Roman"/>
        </w:rPr>
      </w:pPr>
    </w:p>
    <w:p w:rsidR="0040506C" w:rsidRPr="0059138B" w:rsidRDefault="0040506C" w:rsidP="0040506C">
      <w:pPr>
        <w:jc w:val="right"/>
        <w:rPr>
          <w:rFonts w:ascii="Times New Roman" w:hAnsi="Times New Roman" w:cs="Times New Roman"/>
        </w:rPr>
      </w:pPr>
      <w:r w:rsidRPr="0059138B">
        <w:rPr>
          <w:rFonts w:ascii="Times New Roman" w:hAnsi="Times New Roman" w:cs="Times New Roman"/>
        </w:rPr>
        <w:t>Додаток 1</w:t>
      </w:r>
    </w:p>
    <w:tbl>
      <w:tblPr>
        <w:tblW w:w="5000" w:type="pct"/>
        <w:tblCellSpacing w:w="0" w:type="dxa"/>
        <w:tblCellMar>
          <w:left w:w="0" w:type="dxa"/>
          <w:right w:w="0" w:type="dxa"/>
        </w:tblCellMar>
        <w:tblLook w:val="04A0" w:firstRow="1" w:lastRow="0" w:firstColumn="1" w:lastColumn="0" w:noHBand="0" w:noVBand="1"/>
      </w:tblPr>
      <w:tblGrid>
        <w:gridCol w:w="9639"/>
      </w:tblGrid>
      <w:tr w:rsidR="0040506C" w:rsidRPr="00D7633E" w:rsidTr="0059138B">
        <w:trPr>
          <w:tblCellSpacing w:w="0" w:type="dxa"/>
        </w:trPr>
        <w:tc>
          <w:tcPr>
            <w:tcW w:w="5000" w:type="pct"/>
            <w:hideMark/>
          </w:tcPr>
          <w:p w:rsidR="0059138B" w:rsidRPr="00D7633E" w:rsidRDefault="0040506C" w:rsidP="0059138B">
            <w:pPr>
              <w:spacing w:before="100" w:beforeAutospacing="1" w:after="100" w:afterAutospacing="1"/>
              <w:jc w:val="center"/>
              <w:rPr>
                <w:rFonts w:ascii="Times New Roman" w:eastAsia="Times New Roman" w:hAnsi="Times New Roman" w:cs="Times New Roman"/>
                <w:lang w:eastAsia="uk-UA"/>
              </w:rPr>
            </w:pPr>
            <w:r w:rsidRPr="00EE28B0">
              <w:rPr>
                <w:rFonts w:ascii="Times New Roman" w:eastAsia="Times New Roman" w:hAnsi="Times New Roman" w:cs="Times New Roman"/>
                <w:lang w:eastAsia="uk-UA"/>
              </w:rPr>
              <w:t>КАБІНЕТ МІНІСТРІВ УКРАЇНИ</w:t>
            </w:r>
            <w:r w:rsidRPr="00D7633E">
              <w:rPr>
                <w:rFonts w:ascii="Times New Roman" w:eastAsia="Times New Roman" w:hAnsi="Times New Roman" w:cs="Times New Roman"/>
                <w:lang w:eastAsia="uk-UA"/>
              </w:rPr>
              <w:t xml:space="preserve"> </w:t>
            </w:r>
            <w:r w:rsidRPr="00D7633E">
              <w:rPr>
                <w:rFonts w:ascii="Times New Roman" w:eastAsia="Times New Roman" w:hAnsi="Times New Roman" w:cs="Times New Roman"/>
                <w:lang w:eastAsia="uk-UA"/>
              </w:rPr>
              <w:br/>
            </w:r>
            <w:r w:rsidRPr="00EE28B0">
              <w:rPr>
                <w:rFonts w:ascii="Times New Roman" w:eastAsia="Times New Roman" w:hAnsi="Times New Roman" w:cs="Times New Roman"/>
                <w:lang w:eastAsia="uk-UA"/>
              </w:rPr>
              <w:t>ПОСТАНОВА</w:t>
            </w:r>
          </w:p>
        </w:tc>
      </w:tr>
      <w:tr w:rsidR="0040506C" w:rsidRPr="00D7633E" w:rsidTr="0059138B">
        <w:trPr>
          <w:tblCellSpacing w:w="0" w:type="dxa"/>
        </w:trPr>
        <w:tc>
          <w:tcPr>
            <w:tcW w:w="5000" w:type="pct"/>
            <w:hideMark/>
          </w:tcPr>
          <w:p w:rsidR="0059138B" w:rsidRPr="00D7633E" w:rsidRDefault="0040506C" w:rsidP="0059138B">
            <w:pPr>
              <w:spacing w:before="100" w:beforeAutospacing="1" w:after="100" w:afterAutospacing="1"/>
              <w:jc w:val="center"/>
              <w:rPr>
                <w:rFonts w:ascii="Times New Roman" w:eastAsia="Times New Roman" w:hAnsi="Times New Roman" w:cs="Times New Roman"/>
                <w:lang w:eastAsia="uk-UA"/>
              </w:rPr>
            </w:pPr>
            <w:r w:rsidRPr="00EE28B0">
              <w:rPr>
                <w:rFonts w:ascii="Times New Roman" w:eastAsia="Times New Roman" w:hAnsi="Times New Roman" w:cs="Times New Roman"/>
                <w:lang w:eastAsia="uk-UA"/>
              </w:rPr>
              <w:t>від 29 квітня 2013 р. № 324</w:t>
            </w:r>
            <w:r w:rsidRPr="00D7633E">
              <w:rPr>
                <w:rFonts w:ascii="Times New Roman" w:eastAsia="Times New Roman" w:hAnsi="Times New Roman" w:cs="Times New Roman"/>
                <w:lang w:eastAsia="uk-UA"/>
              </w:rPr>
              <w:t xml:space="preserve"> </w:t>
            </w:r>
            <w:r w:rsidRPr="00D7633E">
              <w:rPr>
                <w:rFonts w:ascii="Times New Roman" w:eastAsia="Times New Roman" w:hAnsi="Times New Roman" w:cs="Times New Roman"/>
                <w:lang w:eastAsia="uk-UA"/>
              </w:rPr>
              <w:br/>
            </w:r>
            <w:r w:rsidRPr="00EE28B0">
              <w:rPr>
                <w:rFonts w:ascii="Times New Roman" w:eastAsia="Times New Roman" w:hAnsi="Times New Roman" w:cs="Times New Roman"/>
                <w:lang w:eastAsia="uk-UA"/>
              </w:rPr>
              <w:t>Київ</w:t>
            </w:r>
          </w:p>
        </w:tc>
      </w:tr>
    </w:tbl>
    <w:p w:rsidR="0040506C" w:rsidRPr="00EE28B0" w:rsidRDefault="0040506C" w:rsidP="0040506C">
      <w:pPr>
        <w:jc w:val="center"/>
        <w:rPr>
          <w:rFonts w:ascii="Times New Roman" w:eastAsia="Times New Roman" w:hAnsi="Times New Roman" w:cs="Times New Roman"/>
          <w:lang w:eastAsia="uk-UA"/>
        </w:rPr>
      </w:pPr>
      <w:r w:rsidRPr="00EE28B0">
        <w:rPr>
          <w:rFonts w:ascii="Times New Roman" w:eastAsia="Times New Roman" w:hAnsi="Times New Roman" w:cs="Times New Roman"/>
          <w:lang w:eastAsia="uk-UA"/>
        </w:rPr>
        <w:t>Про затвердження Порядку здійснення соціального замовлення</w:t>
      </w:r>
    </w:p>
    <w:p w:rsidR="0040506C" w:rsidRPr="00D7633E" w:rsidRDefault="0040506C" w:rsidP="0040506C">
      <w:pPr>
        <w:jc w:val="center"/>
        <w:rPr>
          <w:rFonts w:ascii="Times New Roman" w:eastAsia="Times New Roman" w:hAnsi="Times New Roman" w:cs="Times New Roman"/>
          <w:lang w:eastAsia="uk-UA"/>
        </w:rPr>
      </w:pPr>
      <w:r w:rsidRPr="00EE28B0">
        <w:rPr>
          <w:rFonts w:ascii="Times New Roman" w:eastAsia="Times New Roman" w:hAnsi="Times New Roman" w:cs="Times New Roman"/>
          <w:lang w:eastAsia="uk-UA"/>
        </w:rPr>
        <w:t>за рахунок бюджетних коштів</w:t>
      </w:r>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Кабінет Міністрів України </w:t>
      </w:r>
      <w:r w:rsidRPr="00EE28B0">
        <w:rPr>
          <w:rFonts w:ascii="Times New Roman" w:eastAsia="Times New Roman" w:hAnsi="Times New Roman" w:cs="Times New Roman"/>
          <w:lang w:eastAsia="uk-UA"/>
        </w:rPr>
        <w:t>постановляє:</w:t>
      </w:r>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1. Затвердити </w:t>
      </w:r>
      <w:hyperlink r:id="rId8" w:anchor="n9" w:history="1">
        <w:r w:rsidRPr="00EE28B0">
          <w:rPr>
            <w:rFonts w:ascii="Times New Roman" w:eastAsia="Times New Roman" w:hAnsi="Times New Roman" w:cs="Times New Roman"/>
            <w:color w:val="0000FF"/>
            <w:u w:val="single"/>
            <w:lang w:eastAsia="uk-UA"/>
          </w:rPr>
          <w:t>Порядок здійснення соціального замовлення за рахунок бюджетних коштів</w:t>
        </w:r>
      </w:hyperlink>
      <w:r w:rsidRPr="00D7633E">
        <w:rPr>
          <w:rFonts w:ascii="Times New Roman" w:eastAsia="Times New Roman" w:hAnsi="Times New Roman" w:cs="Times New Roman"/>
          <w:lang w:eastAsia="uk-UA"/>
        </w:rPr>
        <w:t>, що додається.</w:t>
      </w:r>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2. Визнати такими, що втратили чинність, постанови Кабінету Міністрів України згідно з </w:t>
      </w:r>
      <w:hyperlink r:id="rId9" w:anchor="n146" w:history="1">
        <w:r w:rsidRPr="00EE28B0">
          <w:rPr>
            <w:rFonts w:ascii="Times New Roman" w:eastAsia="Times New Roman" w:hAnsi="Times New Roman" w:cs="Times New Roman"/>
            <w:color w:val="0000FF"/>
            <w:u w:val="single"/>
            <w:lang w:eastAsia="uk-UA"/>
          </w:rPr>
          <w:t>переліком</w:t>
        </w:r>
      </w:hyperlink>
      <w:r w:rsidRPr="00D7633E">
        <w:rPr>
          <w:rFonts w:ascii="Times New Roman" w:eastAsia="Times New Roman" w:hAnsi="Times New Roman" w:cs="Times New Roman"/>
          <w:lang w:eastAsia="uk-UA"/>
        </w:rPr>
        <w:t>, що додається.</w:t>
      </w:r>
    </w:p>
    <w:tbl>
      <w:tblPr>
        <w:tblW w:w="5000" w:type="pct"/>
        <w:tblCellSpacing w:w="0" w:type="dxa"/>
        <w:tblCellMar>
          <w:left w:w="0" w:type="dxa"/>
          <w:right w:w="0" w:type="dxa"/>
        </w:tblCellMar>
        <w:tblLook w:val="04A0" w:firstRow="1" w:lastRow="0" w:firstColumn="1" w:lastColumn="0" w:noHBand="0" w:noVBand="1"/>
      </w:tblPr>
      <w:tblGrid>
        <w:gridCol w:w="2892"/>
        <w:gridCol w:w="6747"/>
      </w:tblGrid>
      <w:tr w:rsidR="0040506C" w:rsidRPr="00D7633E" w:rsidTr="0059138B">
        <w:trPr>
          <w:tblCellSpacing w:w="0" w:type="dxa"/>
        </w:trPr>
        <w:tc>
          <w:tcPr>
            <w:tcW w:w="1500" w:type="pct"/>
            <w:hideMark/>
          </w:tcPr>
          <w:p w:rsidR="0059138B" w:rsidRPr="00D7633E" w:rsidRDefault="0040506C" w:rsidP="0059138B">
            <w:pPr>
              <w:jc w:val="both"/>
              <w:rPr>
                <w:rFonts w:ascii="Times New Roman" w:eastAsia="Times New Roman" w:hAnsi="Times New Roman" w:cs="Times New Roman"/>
                <w:lang w:eastAsia="uk-UA"/>
              </w:rPr>
            </w:pPr>
            <w:r w:rsidRPr="00EE28B0">
              <w:rPr>
                <w:rFonts w:ascii="Times New Roman" w:eastAsia="Times New Roman" w:hAnsi="Times New Roman" w:cs="Times New Roman"/>
                <w:lang w:eastAsia="uk-UA"/>
              </w:rPr>
              <w:t>Прем'єр-міністр України</w:t>
            </w:r>
          </w:p>
        </w:tc>
        <w:tc>
          <w:tcPr>
            <w:tcW w:w="3500" w:type="pct"/>
            <w:hideMark/>
          </w:tcPr>
          <w:p w:rsidR="0059138B" w:rsidRPr="00D7633E" w:rsidRDefault="0040506C" w:rsidP="0040506C">
            <w:pPr>
              <w:ind w:left="2070"/>
              <w:jc w:val="both"/>
              <w:rPr>
                <w:rFonts w:ascii="Times New Roman" w:eastAsia="Times New Roman" w:hAnsi="Times New Roman" w:cs="Times New Roman"/>
                <w:lang w:eastAsia="uk-UA"/>
              </w:rPr>
            </w:pPr>
            <w:r w:rsidRPr="00EE28B0">
              <w:rPr>
                <w:rFonts w:ascii="Times New Roman" w:eastAsia="Times New Roman" w:hAnsi="Times New Roman" w:cs="Times New Roman"/>
                <w:lang w:eastAsia="uk-UA"/>
              </w:rPr>
              <w:t>М.АЗАРОВ</w:t>
            </w:r>
          </w:p>
        </w:tc>
      </w:tr>
      <w:tr w:rsidR="0040506C" w:rsidRPr="00D7633E" w:rsidTr="0059138B">
        <w:trPr>
          <w:tblCellSpacing w:w="0" w:type="dxa"/>
        </w:trPr>
        <w:tc>
          <w:tcPr>
            <w:tcW w:w="0" w:type="auto"/>
            <w:hideMark/>
          </w:tcPr>
          <w:p w:rsidR="0059138B" w:rsidRPr="00D7633E" w:rsidRDefault="0040506C" w:rsidP="0059138B">
            <w:pPr>
              <w:jc w:val="both"/>
              <w:rPr>
                <w:rFonts w:ascii="Times New Roman" w:eastAsia="Times New Roman" w:hAnsi="Times New Roman" w:cs="Times New Roman"/>
                <w:lang w:eastAsia="uk-UA"/>
              </w:rPr>
            </w:pPr>
            <w:r w:rsidRPr="00EE28B0">
              <w:rPr>
                <w:rFonts w:ascii="Times New Roman" w:eastAsia="Times New Roman" w:hAnsi="Times New Roman" w:cs="Times New Roman"/>
                <w:lang w:eastAsia="uk-UA"/>
              </w:rPr>
              <w:t>Інд. 26</w:t>
            </w:r>
          </w:p>
        </w:tc>
        <w:tc>
          <w:tcPr>
            <w:tcW w:w="0" w:type="auto"/>
            <w:hideMark/>
          </w:tcPr>
          <w:p w:rsidR="0059138B" w:rsidRPr="00D7633E" w:rsidRDefault="0059138B" w:rsidP="0059138B">
            <w:pPr>
              <w:jc w:val="both"/>
              <w:rPr>
                <w:rFonts w:ascii="Times New Roman" w:eastAsia="Times New Roman" w:hAnsi="Times New Roman" w:cs="Times New Roman"/>
                <w:lang w:eastAsia="uk-UA"/>
              </w:rPr>
            </w:pPr>
          </w:p>
        </w:tc>
      </w:tr>
    </w:tbl>
    <w:p w:rsidR="0040506C" w:rsidRPr="00EE28B0" w:rsidRDefault="00411C8C" w:rsidP="0040506C">
      <w:pPr>
        <w:jc w:val="both"/>
        <w:rPr>
          <w:rFonts w:ascii="Times New Roman" w:eastAsia="Times New Roman" w:hAnsi="Times New Roman" w:cs="Times New Roman"/>
          <w:lang w:eastAsia="uk-UA"/>
        </w:rPr>
      </w:pPr>
      <w:bookmarkStart w:id="1" w:name="n151"/>
      <w:bookmarkEnd w:id="1"/>
      <w:r>
        <w:rPr>
          <w:rFonts w:ascii="Times New Roman" w:eastAsia="Times New Roman" w:hAnsi="Times New Roman" w:cs="Times New Roman"/>
          <w:lang w:eastAsia="uk-UA"/>
        </w:rPr>
        <w:pict>
          <v:rect id="_x0000_i1025" style="width:0;height:1.5pt" o:hralign="center" o:hrstd="t" o:hr="t" fillcolor="#a0a0a0" stroked="f"/>
        </w:pict>
      </w:r>
    </w:p>
    <w:p w:rsidR="0040506C" w:rsidRPr="00D7633E" w:rsidRDefault="0040506C" w:rsidP="0040506C">
      <w:pPr>
        <w:jc w:val="both"/>
        <w:rPr>
          <w:rFonts w:ascii="Times New Roman" w:eastAsia="Times New Roman" w:hAnsi="Times New Roman" w:cs="Times New Roman"/>
          <w:lang w:eastAsia="uk-UA"/>
        </w:rPr>
      </w:pPr>
      <w:bookmarkStart w:id="2" w:name="n150"/>
      <w:bookmarkEnd w:id="2"/>
    </w:p>
    <w:tbl>
      <w:tblPr>
        <w:tblW w:w="5000" w:type="pct"/>
        <w:tblCellSpacing w:w="0" w:type="dxa"/>
        <w:tblCellMar>
          <w:left w:w="0" w:type="dxa"/>
          <w:right w:w="0" w:type="dxa"/>
        </w:tblCellMar>
        <w:tblLook w:val="04A0" w:firstRow="1" w:lastRow="0" w:firstColumn="1" w:lastColumn="0" w:noHBand="0" w:noVBand="1"/>
      </w:tblPr>
      <w:tblGrid>
        <w:gridCol w:w="5049"/>
        <w:gridCol w:w="4590"/>
      </w:tblGrid>
      <w:tr w:rsidR="0040506C" w:rsidRPr="00D7633E" w:rsidTr="0059138B">
        <w:trPr>
          <w:tblCellSpacing w:w="0" w:type="dxa"/>
        </w:trPr>
        <w:tc>
          <w:tcPr>
            <w:tcW w:w="2200" w:type="pct"/>
            <w:hideMark/>
          </w:tcPr>
          <w:p w:rsidR="0059138B" w:rsidRPr="00D7633E" w:rsidRDefault="0059138B" w:rsidP="0059138B">
            <w:pPr>
              <w:jc w:val="both"/>
              <w:rPr>
                <w:rFonts w:ascii="Times New Roman" w:eastAsia="Times New Roman" w:hAnsi="Times New Roman" w:cs="Times New Roman"/>
                <w:lang w:eastAsia="uk-UA"/>
              </w:rPr>
            </w:pPr>
          </w:p>
        </w:tc>
        <w:tc>
          <w:tcPr>
            <w:tcW w:w="2000" w:type="pct"/>
            <w:hideMark/>
          </w:tcPr>
          <w:p w:rsidR="0059138B" w:rsidRPr="00D7633E" w:rsidRDefault="0040506C" w:rsidP="0059138B">
            <w:pPr>
              <w:jc w:val="both"/>
              <w:rPr>
                <w:rFonts w:ascii="Times New Roman" w:eastAsia="Times New Roman" w:hAnsi="Times New Roman" w:cs="Times New Roman"/>
                <w:lang w:eastAsia="uk-UA"/>
              </w:rPr>
            </w:pPr>
            <w:r w:rsidRPr="00EE28B0">
              <w:rPr>
                <w:rFonts w:ascii="Times New Roman" w:eastAsia="Times New Roman" w:hAnsi="Times New Roman" w:cs="Times New Roman"/>
                <w:lang w:eastAsia="uk-UA"/>
              </w:rPr>
              <w:t>ЗАТВЕРДЖЕНО</w:t>
            </w:r>
            <w:r w:rsidRPr="00D7633E">
              <w:rPr>
                <w:rFonts w:ascii="Times New Roman" w:eastAsia="Times New Roman" w:hAnsi="Times New Roman" w:cs="Times New Roman"/>
                <w:lang w:eastAsia="uk-UA"/>
              </w:rPr>
              <w:t xml:space="preserve"> </w:t>
            </w:r>
            <w:r w:rsidRPr="00D7633E">
              <w:rPr>
                <w:rFonts w:ascii="Times New Roman" w:eastAsia="Times New Roman" w:hAnsi="Times New Roman" w:cs="Times New Roman"/>
                <w:lang w:eastAsia="uk-UA"/>
              </w:rPr>
              <w:br/>
            </w:r>
            <w:r w:rsidRPr="00EE28B0">
              <w:rPr>
                <w:rFonts w:ascii="Times New Roman" w:eastAsia="Times New Roman" w:hAnsi="Times New Roman" w:cs="Times New Roman"/>
                <w:lang w:eastAsia="uk-UA"/>
              </w:rPr>
              <w:t>постановою Кабінету Міністрів України</w:t>
            </w:r>
            <w:r w:rsidRPr="00D7633E">
              <w:rPr>
                <w:rFonts w:ascii="Times New Roman" w:eastAsia="Times New Roman" w:hAnsi="Times New Roman" w:cs="Times New Roman"/>
                <w:lang w:eastAsia="uk-UA"/>
              </w:rPr>
              <w:t xml:space="preserve"> </w:t>
            </w:r>
            <w:r w:rsidRPr="00D7633E">
              <w:rPr>
                <w:rFonts w:ascii="Times New Roman" w:eastAsia="Times New Roman" w:hAnsi="Times New Roman" w:cs="Times New Roman"/>
                <w:lang w:eastAsia="uk-UA"/>
              </w:rPr>
              <w:br/>
            </w:r>
            <w:r w:rsidRPr="00EE28B0">
              <w:rPr>
                <w:rFonts w:ascii="Times New Roman" w:eastAsia="Times New Roman" w:hAnsi="Times New Roman" w:cs="Times New Roman"/>
                <w:lang w:eastAsia="uk-UA"/>
              </w:rPr>
              <w:t>від 29 квітня 2013 р. № 324</w:t>
            </w:r>
          </w:p>
        </w:tc>
      </w:tr>
    </w:tbl>
    <w:p w:rsidR="0040506C" w:rsidRDefault="0040506C" w:rsidP="0040506C">
      <w:pPr>
        <w:jc w:val="center"/>
        <w:rPr>
          <w:rFonts w:ascii="Times New Roman" w:eastAsia="Times New Roman" w:hAnsi="Times New Roman" w:cs="Times New Roman"/>
          <w:lang w:eastAsia="uk-UA"/>
        </w:rPr>
      </w:pPr>
    </w:p>
    <w:p w:rsidR="0040506C" w:rsidRPr="00D7633E" w:rsidRDefault="0040506C" w:rsidP="0040506C">
      <w:pPr>
        <w:jc w:val="center"/>
        <w:rPr>
          <w:rFonts w:ascii="Times New Roman" w:eastAsia="Times New Roman" w:hAnsi="Times New Roman" w:cs="Times New Roman"/>
          <w:lang w:eastAsia="uk-UA"/>
        </w:rPr>
      </w:pPr>
      <w:r w:rsidRPr="00EE28B0">
        <w:rPr>
          <w:rFonts w:ascii="Times New Roman" w:eastAsia="Times New Roman" w:hAnsi="Times New Roman" w:cs="Times New Roman"/>
          <w:lang w:eastAsia="uk-UA"/>
        </w:rPr>
        <w:t xml:space="preserve">ПОРЯДОК </w:t>
      </w:r>
      <w:r w:rsidRPr="00D7633E">
        <w:rPr>
          <w:rFonts w:ascii="Times New Roman" w:eastAsia="Times New Roman" w:hAnsi="Times New Roman" w:cs="Times New Roman"/>
          <w:lang w:eastAsia="uk-UA"/>
        </w:rPr>
        <w:br/>
      </w:r>
      <w:r w:rsidRPr="00EE28B0">
        <w:rPr>
          <w:rFonts w:ascii="Times New Roman" w:eastAsia="Times New Roman" w:hAnsi="Times New Roman" w:cs="Times New Roman"/>
          <w:lang w:eastAsia="uk-UA"/>
        </w:rPr>
        <w:t>здійснення соціального замовлення за рахунок бюджетних коштів</w:t>
      </w:r>
    </w:p>
    <w:p w:rsidR="0040506C" w:rsidRDefault="0040506C" w:rsidP="0040506C">
      <w:pPr>
        <w:jc w:val="both"/>
        <w:rPr>
          <w:rFonts w:ascii="Times New Roman" w:eastAsia="Times New Roman" w:hAnsi="Times New Roman" w:cs="Times New Roman"/>
          <w:lang w:eastAsia="uk-UA"/>
        </w:rPr>
      </w:pPr>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1. Цей Порядок визначає відповідно до </w:t>
      </w:r>
      <w:hyperlink r:id="rId10" w:tgtFrame="_blank" w:history="1">
        <w:r w:rsidRPr="00EE28B0">
          <w:rPr>
            <w:rFonts w:ascii="Times New Roman" w:eastAsia="Times New Roman" w:hAnsi="Times New Roman" w:cs="Times New Roman"/>
            <w:color w:val="0000FF"/>
            <w:u w:val="single"/>
            <w:lang w:eastAsia="uk-UA"/>
          </w:rPr>
          <w:t>Закону України “Про соціальні послуги”</w:t>
        </w:r>
      </w:hyperlink>
      <w:r w:rsidRPr="00D7633E">
        <w:rPr>
          <w:rFonts w:ascii="Times New Roman" w:eastAsia="Times New Roman" w:hAnsi="Times New Roman" w:cs="Times New Roman"/>
          <w:lang w:eastAsia="uk-UA"/>
        </w:rPr>
        <w:t xml:space="preserve"> механізм формування, виконання і фінансування соціального замовлення соціальних послуг, що надаються недержавними суб’єктами, за рахунок бюджетних коштів, а також організації та проведення конкурсів із залучення таких коштів. </w:t>
      </w:r>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У разі коли вартість закупівлі соціальних послуг дорівнює або перевищує розмір, установлений частиною першою статті 2 </w:t>
      </w:r>
      <w:hyperlink r:id="rId11" w:tgtFrame="_blank" w:history="1">
        <w:r w:rsidRPr="00EE28B0">
          <w:rPr>
            <w:rFonts w:ascii="Times New Roman" w:eastAsia="Times New Roman" w:hAnsi="Times New Roman" w:cs="Times New Roman"/>
            <w:color w:val="0000FF"/>
            <w:u w:val="single"/>
            <w:lang w:eastAsia="uk-UA"/>
          </w:rPr>
          <w:t>Закону України “Про здійснення державних закупівель”</w:t>
        </w:r>
      </w:hyperlink>
      <w:r w:rsidRPr="00D7633E">
        <w:rPr>
          <w:rFonts w:ascii="Times New Roman" w:eastAsia="Times New Roman" w:hAnsi="Times New Roman" w:cs="Times New Roman"/>
          <w:lang w:eastAsia="uk-UA"/>
        </w:rPr>
        <w:t xml:space="preserve">, соціальне замовлення здійснюється відповідно до зазначеного </w:t>
      </w:r>
      <w:hyperlink r:id="rId12" w:tgtFrame="_blank" w:history="1">
        <w:r w:rsidRPr="00EE28B0">
          <w:rPr>
            <w:rFonts w:ascii="Times New Roman" w:eastAsia="Times New Roman" w:hAnsi="Times New Roman" w:cs="Times New Roman"/>
            <w:color w:val="0000FF"/>
            <w:u w:val="single"/>
            <w:lang w:eastAsia="uk-UA"/>
          </w:rPr>
          <w:t>Закону</w:t>
        </w:r>
      </w:hyperlink>
      <w:r w:rsidRPr="00D7633E">
        <w:rPr>
          <w:rFonts w:ascii="Times New Roman" w:eastAsia="Times New Roman" w:hAnsi="Times New Roman" w:cs="Times New Roman"/>
          <w:lang w:eastAsia="uk-UA"/>
        </w:rPr>
        <w:t>.</w:t>
      </w:r>
    </w:p>
    <w:p w:rsidR="0040506C" w:rsidRDefault="0040506C" w:rsidP="0040506C">
      <w:pPr>
        <w:jc w:val="both"/>
        <w:rPr>
          <w:rFonts w:ascii="Times New Roman" w:eastAsia="Times New Roman" w:hAnsi="Times New Roman" w:cs="Times New Roman"/>
          <w:lang w:eastAsia="uk-UA"/>
        </w:rPr>
      </w:pPr>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2. У цьому Порядку терміни вживаються у такому значенні:</w:t>
      </w:r>
    </w:p>
    <w:p w:rsidR="0040506C" w:rsidRPr="00D7633E" w:rsidRDefault="0040506C" w:rsidP="0040506C">
      <w:pPr>
        <w:ind w:left="708"/>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1) бюджетні кошти - видатки місцевих бюджетів, що не враховуються під час визначення обсягу міжбюджетних трансфертів;</w:t>
      </w:r>
    </w:p>
    <w:p w:rsidR="0040506C" w:rsidRPr="00D7633E" w:rsidRDefault="0040506C" w:rsidP="0040506C">
      <w:pPr>
        <w:ind w:left="708"/>
        <w:jc w:val="both"/>
        <w:rPr>
          <w:rFonts w:ascii="Times New Roman" w:eastAsia="Times New Roman" w:hAnsi="Times New Roman" w:cs="Times New Roman"/>
          <w:lang w:eastAsia="uk-UA"/>
        </w:rPr>
      </w:pPr>
      <w:bookmarkStart w:id="3" w:name="n14"/>
      <w:bookmarkEnd w:id="3"/>
      <w:r w:rsidRPr="00D7633E">
        <w:rPr>
          <w:rFonts w:ascii="Times New Roman" w:eastAsia="Times New Roman" w:hAnsi="Times New Roman" w:cs="Times New Roman"/>
          <w:lang w:eastAsia="uk-UA"/>
        </w:rPr>
        <w:t xml:space="preserve">2) виконавець соціального замовлення - недержавний суб’єкт, що надає соціальні послуги на підставі договору про залучення бюджетних коштів для надання соціальних послуг (далі - договір); </w:t>
      </w:r>
    </w:p>
    <w:p w:rsidR="0040506C" w:rsidRPr="00D7633E" w:rsidRDefault="0040506C" w:rsidP="0040506C">
      <w:pPr>
        <w:ind w:left="708"/>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3) замовник соціальних послуг - орган виконавчої влади Автономної Республіки Крим, місцева держадміністрація (її структурний підрозділ), виконавчий орган міської (міста республіканського Автономної Республіки Крим і обласного значення) ради, що є розпорядниками бюджетних коштів та на яких покладається обов’язок з організації надання соціальних послуг чи виконання соціальних програм;</w:t>
      </w:r>
    </w:p>
    <w:p w:rsidR="0040506C" w:rsidRPr="00D7633E" w:rsidRDefault="0040506C" w:rsidP="0040506C">
      <w:pPr>
        <w:ind w:left="708"/>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4) конкурс із залучення бюджетних коштів для надання соціальних послуг (далі - конкурс) - конкурентний спосіб визначення суб’єктів, що надають соціальні послуги, на підставі результатів рейтингового оцінювання конкурсних пропозицій;</w:t>
      </w:r>
    </w:p>
    <w:p w:rsidR="0040506C" w:rsidRPr="00D7633E" w:rsidRDefault="0040506C" w:rsidP="0040506C">
      <w:pPr>
        <w:ind w:left="708"/>
        <w:jc w:val="both"/>
        <w:rPr>
          <w:rFonts w:ascii="Times New Roman" w:eastAsia="Times New Roman" w:hAnsi="Times New Roman" w:cs="Times New Roman"/>
          <w:lang w:eastAsia="uk-UA"/>
        </w:rPr>
      </w:pPr>
      <w:bookmarkStart w:id="4" w:name="n17"/>
      <w:bookmarkEnd w:id="4"/>
      <w:r w:rsidRPr="00D7633E">
        <w:rPr>
          <w:rFonts w:ascii="Times New Roman" w:eastAsia="Times New Roman" w:hAnsi="Times New Roman" w:cs="Times New Roman"/>
          <w:lang w:eastAsia="uk-UA"/>
        </w:rPr>
        <w:t xml:space="preserve">5) конкурсна пропозиція - комплект документів, який готується учасником конкурсу та подається замовникові соціальних послуг; </w:t>
      </w:r>
    </w:p>
    <w:p w:rsidR="0040506C" w:rsidRPr="00D7633E" w:rsidRDefault="0040506C" w:rsidP="0040506C">
      <w:pPr>
        <w:ind w:left="708"/>
        <w:jc w:val="both"/>
        <w:rPr>
          <w:rFonts w:ascii="Times New Roman" w:eastAsia="Times New Roman" w:hAnsi="Times New Roman" w:cs="Times New Roman"/>
          <w:lang w:eastAsia="uk-UA"/>
        </w:rPr>
      </w:pPr>
      <w:bookmarkStart w:id="5" w:name="n18"/>
      <w:bookmarkEnd w:id="5"/>
      <w:r w:rsidRPr="00D7633E">
        <w:rPr>
          <w:rFonts w:ascii="Times New Roman" w:eastAsia="Times New Roman" w:hAnsi="Times New Roman" w:cs="Times New Roman"/>
          <w:lang w:eastAsia="uk-UA"/>
        </w:rPr>
        <w:t>6) недержавні суб’єкти - недержавні юридичні особи та фізичні особи - підприємці, які відповідають критеріям діяльності суб’єктів, що надають соціальні послуги;</w:t>
      </w:r>
    </w:p>
    <w:p w:rsidR="0040506C" w:rsidRPr="00D7633E" w:rsidRDefault="0040506C" w:rsidP="0040506C">
      <w:pPr>
        <w:ind w:left="708"/>
        <w:jc w:val="both"/>
        <w:rPr>
          <w:rFonts w:ascii="Times New Roman" w:eastAsia="Times New Roman" w:hAnsi="Times New Roman" w:cs="Times New Roman"/>
          <w:lang w:eastAsia="uk-UA"/>
        </w:rPr>
      </w:pPr>
      <w:bookmarkStart w:id="6" w:name="n19"/>
      <w:bookmarkEnd w:id="6"/>
      <w:r w:rsidRPr="00D7633E">
        <w:rPr>
          <w:rFonts w:ascii="Times New Roman" w:eastAsia="Times New Roman" w:hAnsi="Times New Roman" w:cs="Times New Roman"/>
          <w:lang w:eastAsia="uk-UA"/>
        </w:rPr>
        <w:t>7) отримувач соціальних послуг - фізична особа, яка перебуває у складних життєвих обставинах та якій безпосередньо надаються соціальні послуги.</w:t>
      </w:r>
    </w:p>
    <w:p w:rsidR="0040506C" w:rsidRPr="00D7633E" w:rsidRDefault="0040506C" w:rsidP="0040506C">
      <w:pPr>
        <w:jc w:val="both"/>
        <w:rPr>
          <w:rFonts w:ascii="Times New Roman" w:eastAsia="Times New Roman" w:hAnsi="Times New Roman" w:cs="Times New Roman"/>
          <w:lang w:eastAsia="uk-UA"/>
        </w:rPr>
      </w:pPr>
      <w:bookmarkStart w:id="7" w:name="n20"/>
      <w:bookmarkEnd w:id="7"/>
      <w:r w:rsidRPr="00D7633E">
        <w:rPr>
          <w:rFonts w:ascii="Times New Roman" w:eastAsia="Times New Roman" w:hAnsi="Times New Roman" w:cs="Times New Roman"/>
          <w:lang w:eastAsia="uk-UA"/>
        </w:rPr>
        <w:t xml:space="preserve">Інші терміни вживаються у значенні, наведеному в </w:t>
      </w:r>
      <w:hyperlink r:id="rId13" w:tgtFrame="_blank" w:history="1">
        <w:r w:rsidRPr="00EE28B0">
          <w:rPr>
            <w:rFonts w:ascii="Times New Roman" w:eastAsia="Times New Roman" w:hAnsi="Times New Roman" w:cs="Times New Roman"/>
            <w:color w:val="0000FF"/>
            <w:u w:val="single"/>
            <w:lang w:eastAsia="uk-UA"/>
          </w:rPr>
          <w:t>Законі України “Про соціальні послуги”</w:t>
        </w:r>
      </w:hyperlink>
      <w:r w:rsidRPr="00D7633E">
        <w:rPr>
          <w:rFonts w:ascii="Times New Roman" w:eastAsia="Times New Roman" w:hAnsi="Times New Roman" w:cs="Times New Roman"/>
          <w:lang w:eastAsia="uk-UA"/>
        </w:rPr>
        <w:t>.</w:t>
      </w:r>
    </w:p>
    <w:p w:rsidR="0040506C" w:rsidRDefault="0040506C" w:rsidP="0040506C">
      <w:pPr>
        <w:jc w:val="both"/>
        <w:rPr>
          <w:rFonts w:ascii="Times New Roman" w:eastAsia="Times New Roman" w:hAnsi="Times New Roman" w:cs="Times New Roman"/>
          <w:lang w:eastAsia="uk-UA"/>
        </w:rPr>
      </w:pPr>
      <w:bookmarkStart w:id="8" w:name="n21"/>
      <w:bookmarkEnd w:id="8"/>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3. Соціальне замовлення за рахунок бюджетних коштів здійснюється в обсязі, визначеному договором. Вартість соціальних послуг розраховується відповідно до законодавства.</w:t>
      </w:r>
    </w:p>
    <w:p w:rsidR="0040506C" w:rsidRDefault="0040506C" w:rsidP="0040506C">
      <w:pPr>
        <w:jc w:val="both"/>
        <w:rPr>
          <w:rFonts w:ascii="Times New Roman" w:eastAsia="Times New Roman" w:hAnsi="Times New Roman" w:cs="Times New Roman"/>
          <w:lang w:eastAsia="uk-UA"/>
        </w:rPr>
      </w:pPr>
      <w:bookmarkStart w:id="9" w:name="n22"/>
      <w:bookmarkEnd w:id="9"/>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4. Учасниками соціального замовлення є:</w:t>
      </w:r>
    </w:p>
    <w:p w:rsidR="0040506C" w:rsidRPr="00D7633E" w:rsidRDefault="0040506C" w:rsidP="0040506C">
      <w:pPr>
        <w:ind w:left="708"/>
        <w:jc w:val="both"/>
        <w:rPr>
          <w:rFonts w:ascii="Times New Roman" w:eastAsia="Times New Roman" w:hAnsi="Times New Roman" w:cs="Times New Roman"/>
          <w:lang w:eastAsia="uk-UA"/>
        </w:rPr>
      </w:pPr>
      <w:bookmarkStart w:id="10" w:name="n23"/>
      <w:bookmarkEnd w:id="10"/>
      <w:r w:rsidRPr="00D7633E">
        <w:rPr>
          <w:rFonts w:ascii="Times New Roman" w:eastAsia="Times New Roman" w:hAnsi="Times New Roman" w:cs="Times New Roman"/>
          <w:lang w:eastAsia="uk-UA"/>
        </w:rPr>
        <w:lastRenderedPageBreak/>
        <w:t>1) замовники соціальних послуг;</w:t>
      </w:r>
    </w:p>
    <w:p w:rsidR="0040506C" w:rsidRPr="00D7633E" w:rsidRDefault="0040506C" w:rsidP="0040506C">
      <w:pPr>
        <w:ind w:left="708"/>
        <w:jc w:val="both"/>
        <w:rPr>
          <w:rFonts w:ascii="Times New Roman" w:eastAsia="Times New Roman" w:hAnsi="Times New Roman" w:cs="Times New Roman"/>
          <w:lang w:eastAsia="uk-UA"/>
        </w:rPr>
      </w:pPr>
      <w:bookmarkStart w:id="11" w:name="n24"/>
      <w:bookmarkEnd w:id="11"/>
      <w:r w:rsidRPr="00D7633E">
        <w:rPr>
          <w:rFonts w:ascii="Times New Roman" w:eastAsia="Times New Roman" w:hAnsi="Times New Roman" w:cs="Times New Roman"/>
          <w:lang w:eastAsia="uk-UA"/>
        </w:rPr>
        <w:t>2) отримувачі соціальних послуг;</w:t>
      </w:r>
    </w:p>
    <w:p w:rsidR="0040506C" w:rsidRPr="00D7633E" w:rsidRDefault="0040506C" w:rsidP="0040506C">
      <w:pPr>
        <w:ind w:left="708"/>
        <w:jc w:val="both"/>
        <w:rPr>
          <w:rFonts w:ascii="Times New Roman" w:eastAsia="Times New Roman" w:hAnsi="Times New Roman" w:cs="Times New Roman"/>
          <w:lang w:eastAsia="uk-UA"/>
        </w:rPr>
      </w:pPr>
      <w:bookmarkStart w:id="12" w:name="n25"/>
      <w:bookmarkEnd w:id="12"/>
      <w:r w:rsidRPr="00D7633E">
        <w:rPr>
          <w:rFonts w:ascii="Times New Roman" w:eastAsia="Times New Roman" w:hAnsi="Times New Roman" w:cs="Times New Roman"/>
          <w:lang w:eastAsia="uk-UA"/>
        </w:rPr>
        <w:t>3) недержавні суб’єкти;</w:t>
      </w:r>
    </w:p>
    <w:p w:rsidR="0040506C" w:rsidRPr="00D7633E" w:rsidRDefault="0040506C" w:rsidP="0040506C">
      <w:pPr>
        <w:ind w:left="708"/>
        <w:jc w:val="both"/>
        <w:rPr>
          <w:rFonts w:ascii="Times New Roman" w:eastAsia="Times New Roman" w:hAnsi="Times New Roman" w:cs="Times New Roman"/>
          <w:lang w:eastAsia="uk-UA"/>
        </w:rPr>
      </w:pPr>
      <w:bookmarkStart w:id="13" w:name="n26"/>
      <w:bookmarkEnd w:id="13"/>
      <w:r w:rsidRPr="00D7633E">
        <w:rPr>
          <w:rFonts w:ascii="Times New Roman" w:eastAsia="Times New Roman" w:hAnsi="Times New Roman" w:cs="Times New Roman"/>
          <w:lang w:eastAsia="uk-UA"/>
        </w:rPr>
        <w:t>4) виконавці соціального замовлення.</w:t>
      </w:r>
    </w:p>
    <w:p w:rsidR="0040506C" w:rsidRDefault="0040506C" w:rsidP="0040506C">
      <w:pPr>
        <w:jc w:val="both"/>
        <w:rPr>
          <w:rFonts w:ascii="Times New Roman" w:eastAsia="Times New Roman" w:hAnsi="Times New Roman" w:cs="Times New Roman"/>
          <w:lang w:eastAsia="uk-UA"/>
        </w:rPr>
      </w:pPr>
      <w:bookmarkStart w:id="14" w:name="n27"/>
      <w:bookmarkEnd w:id="14"/>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5. Соціальне замовлення здійснюється такими етапами:</w:t>
      </w:r>
    </w:p>
    <w:p w:rsidR="0040506C" w:rsidRPr="00D7633E" w:rsidRDefault="0040506C" w:rsidP="0040506C">
      <w:pPr>
        <w:ind w:left="708"/>
        <w:jc w:val="both"/>
        <w:rPr>
          <w:rFonts w:ascii="Times New Roman" w:eastAsia="Times New Roman" w:hAnsi="Times New Roman" w:cs="Times New Roman"/>
          <w:lang w:eastAsia="uk-UA"/>
        </w:rPr>
      </w:pPr>
      <w:bookmarkStart w:id="15" w:name="n28"/>
      <w:bookmarkEnd w:id="15"/>
      <w:r w:rsidRPr="00D7633E">
        <w:rPr>
          <w:rFonts w:ascii="Times New Roman" w:eastAsia="Times New Roman" w:hAnsi="Times New Roman" w:cs="Times New Roman"/>
          <w:lang w:eastAsia="uk-UA"/>
        </w:rPr>
        <w:t>1) формування соціального замовлення, що полягає у визначенні:</w:t>
      </w:r>
    </w:p>
    <w:p w:rsidR="0040506C" w:rsidRPr="00D7633E" w:rsidRDefault="0040506C" w:rsidP="0040506C">
      <w:pPr>
        <w:ind w:left="708"/>
        <w:jc w:val="both"/>
        <w:rPr>
          <w:rFonts w:ascii="Times New Roman" w:eastAsia="Times New Roman" w:hAnsi="Times New Roman" w:cs="Times New Roman"/>
          <w:lang w:eastAsia="uk-UA"/>
        </w:rPr>
      </w:pPr>
      <w:bookmarkStart w:id="16" w:name="n29"/>
      <w:bookmarkEnd w:id="16"/>
      <w:r w:rsidRPr="00D7633E">
        <w:rPr>
          <w:rFonts w:ascii="Times New Roman" w:eastAsia="Times New Roman" w:hAnsi="Times New Roman" w:cs="Times New Roman"/>
          <w:lang w:eastAsia="uk-UA"/>
        </w:rPr>
        <w:t xml:space="preserve">потреб населення адміністративно-територіальної одиниці у соціальних послугах (з урахуванням методичних рекомендацій, розроблених </w:t>
      </w:r>
      <w:proofErr w:type="spellStart"/>
      <w:r w:rsidRPr="00D7633E">
        <w:rPr>
          <w:rFonts w:ascii="Times New Roman" w:eastAsia="Times New Roman" w:hAnsi="Times New Roman" w:cs="Times New Roman"/>
          <w:lang w:eastAsia="uk-UA"/>
        </w:rPr>
        <w:t>Мінсоцполітики</w:t>
      </w:r>
      <w:proofErr w:type="spellEnd"/>
      <w:r w:rsidRPr="00D7633E">
        <w:rPr>
          <w:rFonts w:ascii="Times New Roman" w:eastAsia="Times New Roman" w:hAnsi="Times New Roman" w:cs="Times New Roman"/>
          <w:lang w:eastAsia="uk-UA"/>
        </w:rPr>
        <w:t>);</w:t>
      </w:r>
    </w:p>
    <w:p w:rsidR="0040506C" w:rsidRPr="00D7633E" w:rsidRDefault="0040506C" w:rsidP="0040506C">
      <w:pPr>
        <w:ind w:left="708"/>
        <w:jc w:val="both"/>
        <w:rPr>
          <w:rFonts w:ascii="Times New Roman" w:eastAsia="Times New Roman" w:hAnsi="Times New Roman" w:cs="Times New Roman"/>
          <w:lang w:eastAsia="uk-UA"/>
        </w:rPr>
      </w:pPr>
      <w:bookmarkStart w:id="17" w:name="n30"/>
      <w:bookmarkEnd w:id="17"/>
      <w:r w:rsidRPr="00D7633E">
        <w:rPr>
          <w:rFonts w:ascii="Times New Roman" w:eastAsia="Times New Roman" w:hAnsi="Times New Roman" w:cs="Times New Roman"/>
          <w:lang w:eastAsia="uk-UA"/>
        </w:rPr>
        <w:t>пріоритетів соціального замовлення, що включають:</w:t>
      </w:r>
    </w:p>
    <w:p w:rsidR="0040506C" w:rsidRPr="00D7633E" w:rsidRDefault="0040506C" w:rsidP="0040506C">
      <w:pPr>
        <w:ind w:left="708"/>
        <w:jc w:val="both"/>
        <w:rPr>
          <w:rFonts w:ascii="Times New Roman" w:eastAsia="Times New Roman" w:hAnsi="Times New Roman" w:cs="Times New Roman"/>
          <w:lang w:eastAsia="uk-UA"/>
        </w:rPr>
      </w:pPr>
      <w:bookmarkStart w:id="18" w:name="n31"/>
      <w:bookmarkEnd w:id="18"/>
      <w:r w:rsidRPr="00D7633E">
        <w:rPr>
          <w:rFonts w:ascii="Times New Roman" w:eastAsia="Times New Roman" w:hAnsi="Times New Roman" w:cs="Times New Roman"/>
          <w:lang w:eastAsia="uk-UA"/>
        </w:rPr>
        <w:t>- перелік соціальних послуг, передбачених місцевою програмою розвитку системи їх надання за результатами визначення потреб, що не надаються закладами та установами комунальної форми власності;</w:t>
      </w:r>
    </w:p>
    <w:p w:rsidR="0040506C" w:rsidRPr="00D7633E" w:rsidRDefault="0040506C" w:rsidP="0040506C">
      <w:pPr>
        <w:ind w:left="708"/>
        <w:jc w:val="both"/>
        <w:rPr>
          <w:rFonts w:ascii="Times New Roman" w:eastAsia="Times New Roman" w:hAnsi="Times New Roman" w:cs="Times New Roman"/>
          <w:lang w:eastAsia="uk-UA"/>
        </w:rPr>
      </w:pPr>
      <w:bookmarkStart w:id="19" w:name="n32"/>
      <w:bookmarkEnd w:id="19"/>
      <w:r w:rsidRPr="00D7633E">
        <w:rPr>
          <w:rFonts w:ascii="Times New Roman" w:eastAsia="Times New Roman" w:hAnsi="Times New Roman" w:cs="Times New Roman"/>
          <w:lang w:eastAsia="uk-UA"/>
        </w:rPr>
        <w:t xml:space="preserve">- перелік соціальних груп та/або орієнтовну чисельність окремих категорій осіб, які є потенційними отримувачами соціальних послуг; </w:t>
      </w:r>
    </w:p>
    <w:p w:rsidR="0040506C" w:rsidRPr="00D7633E" w:rsidRDefault="0040506C" w:rsidP="0040506C">
      <w:pPr>
        <w:ind w:left="708"/>
        <w:jc w:val="both"/>
        <w:rPr>
          <w:rFonts w:ascii="Times New Roman" w:eastAsia="Times New Roman" w:hAnsi="Times New Roman" w:cs="Times New Roman"/>
          <w:lang w:eastAsia="uk-UA"/>
        </w:rPr>
      </w:pPr>
      <w:bookmarkStart w:id="20" w:name="n33"/>
      <w:bookmarkEnd w:id="20"/>
      <w:r w:rsidRPr="00D7633E">
        <w:rPr>
          <w:rFonts w:ascii="Times New Roman" w:eastAsia="Times New Roman" w:hAnsi="Times New Roman" w:cs="Times New Roman"/>
          <w:lang w:eastAsia="uk-UA"/>
        </w:rPr>
        <w:t>- орієнтовний обсяг щорічного фінансування соціального замовлення за рахунок бюджетних коштів.</w:t>
      </w:r>
    </w:p>
    <w:p w:rsidR="0040506C" w:rsidRPr="00D7633E" w:rsidRDefault="0040506C" w:rsidP="0040506C">
      <w:pPr>
        <w:ind w:left="708"/>
        <w:jc w:val="both"/>
        <w:rPr>
          <w:rFonts w:ascii="Times New Roman" w:eastAsia="Times New Roman" w:hAnsi="Times New Roman" w:cs="Times New Roman"/>
          <w:lang w:eastAsia="uk-UA"/>
        </w:rPr>
      </w:pPr>
      <w:bookmarkStart w:id="21" w:name="n34"/>
      <w:bookmarkEnd w:id="21"/>
      <w:r w:rsidRPr="00D7633E">
        <w:rPr>
          <w:rFonts w:ascii="Times New Roman" w:eastAsia="Times New Roman" w:hAnsi="Times New Roman" w:cs="Times New Roman"/>
          <w:lang w:eastAsia="uk-UA"/>
        </w:rPr>
        <w:t xml:space="preserve">За рішенням замовника соціальних послуг пріоритети соціального замовлення можуть визначатися щороку або на період до трьох років залежно від виду соціальних послуг та соціальних груп, які їх отримують, з урахуванням потреби у постійному наданні таких послуг; </w:t>
      </w:r>
    </w:p>
    <w:p w:rsidR="0040506C" w:rsidRPr="00D7633E" w:rsidRDefault="0040506C" w:rsidP="0040506C">
      <w:pPr>
        <w:ind w:left="708"/>
        <w:jc w:val="both"/>
        <w:rPr>
          <w:rFonts w:ascii="Times New Roman" w:eastAsia="Times New Roman" w:hAnsi="Times New Roman" w:cs="Times New Roman"/>
          <w:lang w:eastAsia="uk-UA"/>
        </w:rPr>
      </w:pPr>
      <w:bookmarkStart w:id="22" w:name="n35"/>
      <w:bookmarkEnd w:id="22"/>
      <w:r w:rsidRPr="00D7633E">
        <w:rPr>
          <w:rFonts w:ascii="Times New Roman" w:eastAsia="Times New Roman" w:hAnsi="Times New Roman" w:cs="Times New Roman"/>
          <w:lang w:eastAsia="uk-UA"/>
        </w:rPr>
        <w:t>2) виконання соціального замовлення, що включає:</w:t>
      </w:r>
    </w:p>
    <w:p w:rsidR="0040506C" w:rsidRPr="00D7633E" w:rsidRDefault="0040506C" w:rsidP="0040506C">
      <w:pPr>
        <w:ind w:left="708"/>
        <w:jc w:val="both"/>
        <w:rPr>
          <w:rFonts w:ascii="Times New Roman" w:eastAsia="Times New Roman" w:hAnsi="Times New Roman" w:cs="Times New Roman"/>
          <w:lang w:eastAsia="uk-UA"/>
        </w:rPr>
      </w:pPr>
      <w:bookmarkStart w:id="23" w:name="n36"/>
      <w:bookmarkEnd w:id="23"/>
      <w:r w:rsidRPr="00D7633E">
        <w:rPr>
          <w:rFonts w:ascii="Times New Roman" w:eastAsia="Times New Roman" w:hAnsi="Times New Roman" w:cs="Times New Roman"/>
          <w:lang w:eastAsia="uk-UA"/>
        </w:rPr>
        <w:t>розроблення завдання на виконання соціального замовлення;</w:t>
      </w:r>
    </w:p>
    <w:p w:rsidR="0040506C" w:rsidRPr="00D7633E" w:rsidRDefault="0040506C" w:rsidP="0040506C">
      <w:pPr>
        <w:ind w:left="708"/>
        <w:jc w:val="both"/>
        <w:rPr>
          <w:rFonts w:ascii="Times New Roman" w:eastAsia="Times New Roman" w:hAnsi="Times New Roman" w:cs="Times New Roman"/>
          <w:lang w:eastAsia="uk-UA"/>
        </w:rPr>
      </w:pPr>
      <w:bookmarkStart w:id="24" w:name="n37"/>
      <w:bookmarkEnd w:id="24"/>
      <w:r w:rsidRPr="00D7633E">
        <w:rPr>
          <w:rFonts w:ascii="Times New Roman" w:eastAsia="Times New Roman" w:hAnsi="Times New Roman" w:cs="Times New Roman"/>
          <w:lang w:eastAsia="uk-UA"/>
        </w:rPr>
        <w:t>організацію та проведення конкурсу;</w:t>
      </w:r>
    </w:p>
    <w:p w:rsidR="0040506C" w:rsidRPr="00D7633E" w:rsidRDefault="0040506C" w:rsidP="0040506C">
      <w:pPr>
        <w:ind w:left="708"/>
        <w:jc w:val="both"/>
        <w:rPr>
          <w:rFonts w:ascii="Times New Roman" w:eastAsia="Times New Roman" w:hAnsi="Times New Roman" w:cs="Times New Roman"/>
          <w:lang w:eastAsia="uk-UA"/>
        </w:rPr>
      </w:pPr>
      <w:bookmarkStart w:id="25" w:name="n38"/>
      <w:bookmarkEnd w:id="25"/>
      <w:r w:rsidRPr="00D7633E">
        <w:rPr>
          <w:rFonts w:ascii="Times New Roman" w:eastAsia="Times New Roman" w:hAnsi="Times New Roman" w:cs="Times New Roman"/>
          <w:lang w:eastAsia="uk-UA"/>
        </w:rPr>
        <w:t xml:space="preserve">укладення договору та його виконання; </w:t>
      </w:r>
    </w:p>
    <w:p w:rsidR="0040506C" w:rsidRPr="00D7633E" w:rsidRDefault="0040506C" w:rsidP="0040506C">
      <w:pPr>
        <w:ind w:left="708"/>
        <w:jc w:val="both"/>
        <w:rPr>
          <w:rFonts w:ascii="Times New Roman" w:eastAsia="Times New Roman" w:hAnsi="Times New Roman" w:cs="Times New Roman"/>
          <w:lang w:eastAsia="uk-UA"/>
        </w:rPr>
      </w:pPr>
      <w:bookmarkStart w:id="26" w:name="n39"/>
      <w:bookmarkEnd w:id="26"/>
      <w:r w:rsidRPr="00D7633E">
        <w:rPr>
          <w:rFonts w:ascii="Times New Roman" w:eastAsia="Times New Roman" w:hAnsi="Times New Roman" w:cs="Times New Roman"/>
          <w:lang w:eastAsia="uk-UA"/>
        </w:rPr>
        <w:t>3) здійснення контролю за виконанням соціального замовлення, що включає, зокрема, оцінювання якості наданих соціальних послуг, подання звітності.</w:t>
      </w:r>
    </w:p>
    <w:p w:rsidR="0040506C" w:rsidRDefault="0040506C" w:rsidP="0040506C">
      <w:pPr>
        <w:jc w:val="both"/>
        <w:rPr>
          <w:rFonts w:ascii="Times New Roman" w:eastAsia="Times New Roman" w:hAnsi="Times New Roman" w:cs="Times New Roman"/>
          <w:lang w:eastAsia="uk-UA"/>
        </w:rPr>
      </w:pPr>
      <w:bookmarkStart w:id="27" w:name="n40"/>
      <w:bookmarkEnd w:id="27"/>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6. Замовник соціальних послуг протягом місяця після затвердження відповідного місцевого бюджету:</w:t>
      </w:r>
    </w:p>
    <w:p w:rsidR="0040506C" w:rsidRPr="00D7633E" w:rsidRDefault="0040506C" w:rsidP="0040506C">
      <w:pPr>
        <w:ind w:left="708"/>
        <w:jc w:val="both"/>
        <w:rPr>
          <w:rFonts w:ascii="Times New Roman" w:eastAsia="Times New Roman" w:hAnsi="Times New Roman" w:cs="Times New Roman"/>
          <w:lang w:eastAsia="uk-UA"/>
        </w:rPr>
      </w:pPr>
      <w:bookmarkStart w:id="28" w:name="n41"/>
      <w:bookmarkEnd w:id="28"/>
      <w:r w:rsidRPr="00D7633E">
        <w:rPr>
          <w:rFonts w:ascii="Times New Roman" w:eastAsia="Times New Roman" w:hAnsi="Times New Roman" w:cs="Times New Roman"/>
          <w:lang w:eastAsia="uk-UA"/>
        </w:rPr>
        <w:t>затверджує річний план проведення конкурсів та забезпечує його оприлюднення шляхом публікації у друкованому виданні Ради міністрів Автономної Республіки Крим, місцевої держадміністрації, місцевої ради чи її виконавчого органу та/або розміщення на власному веб-сайті;</w:t>
      </w:r>
    </w:p>
    <w:p w:rsidR="0040506C" w:rsidRPr="00D7633E" w:rsidRDefault="0040506C" w:rsidP="0040506C">
      <w:pPr>
        <w:ind w:left="708"/>
        <w:jc w:val="both"/>
        <w:rPr>
          <w:rFonts w:ascii="Times New Roman" w:eastAsia="Times New Roman" w:hAnsi="Times New Roman" w:cs="Times New Roman"/>
          <w:lang w:eastAsia="uk-UA"/>
        </w:rPr>
      </w:pPr>
      <w:bookmarkStart w:id="29" w:name="n42"/>
      <w:bookmarkEnd w:id="29"/>
      <w:r w:rsidRPr="00D7633E">
        <w:rPr>
          <w:rFonts w:ascii="Times New Roman" w:eastAsia="Times New Roman" w:hAnsi="Times New Roman" w:cs="Times New Roman"/>
          <w:lang w:eastAsia="uk-UA"/>
        </w:rPr>
        <w:t xml:space="preserve">надсилає зазначений план разом з пріоритетами соціального замовлення </w:t>
      </w:r>
      <w:proofErr w:type="spellStart"/>
      <w:r w:rsidRPr="00D7633E">
        <w:rPr>
          <w:rFonts w:ascii="Times New Roman" w:eastAsia="Times New Roman" w:hAnsi="Times New Roman" w:cs="Times New Roman"/>
          <w:lang w:eastAsia="uk-UA"/>
        </w:rPr>
        <w:t>Мінсоцполітики</w:t>
      </w:r>
      <w:proofErr w:type="spellEnd"/>
      <w:r w:rsidRPr="00D7633E">
        <w:rPr>
          <w:rFonts w:ascii="Times New Roman" w:eastAsia="Times New Roman" w:hAnsi="Times New Roman" w:cs="Times New Roman"/>
          <w:lang w:eastAsia="uk-UA"/>
        </w:rPr>
        <w:t>.</w:t>
      </w:r>
    </w:p>
    <w:p w:rsidR="0040506C" w:rsidRPr="00D7633E" w:rsidRDefault="0040506C" w:rsidP="0040506C">
      <w:pPr>
        <w:jc w:val="both"/>
        <w:rPr>
          <w:rFonts w:ascii="Times New Roman" w:eastAsia="Times New Roman" w:hAnsi="Times New Roman" w:cs="Times New Roman"/>
          <w:lang w:eastAsia="uk-UA"/>
        </w:rPr>
      </w:pPr>
      <w:bookmarkStart w:id="30" w:name="n43"/>
      <w:bookmarkEnd w:id="30"/>
      <w:r w:rsidRPr="00D7633E">
        <w:rPr>
          <w:rFonts w:ascii="Times New Roman" w:eastAsia="Times New Roman" w:hAnsi="Times New Roman" w:cs="Times New Roman"/>
          <w:lang w:eastAsia="uk-UA"/>
        </w:rPr>
        <w:t xml:space="preserve">У річному плані міститься інформація про соціальні послуги, соціальне замовлення яких передбачається здійснити, соціальні групи та/або окремі категорії осіб, які є їх потенційними отримувачами, орієнтовний період проведення конкурсу та граничний обсяг бюджетних коштів, що залучаються для надання соціальних послуг. </w:t>
      </w:r>
    </w:p>
    <w:p w:rsidR="0040506C" w:rsidRDefault="0040506C" w:rsidP="0040506C">
      <w:pPr>
        <w:jc w:val="both"/>
        <w:rPr>
          <w:rFonts w:ascii="Times New Roman" w:eastAsia="Times New Roman" w:hAnsi="Times New Roman" w:cs="Times New Roman"/>
          <w:lang w:eastAsia="uk-UA"/>
        </w:rPr>
      </w:pPr>
      <w:bookmarkStart w:id="31" w:name="n44"/>
      <w:bookmarkEnd w:id="31"/>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7. Рішення про проведення конкурсу приймається замовником соціальних послуг і повинно містити:</w:t>
      </w:r>
    </w:p>
    <w:p w:rsidR="0040506C" w:rsidRPr="00D7633E" w:rsidRDefault="0040506C" w:rsidP="0040506C">
      <w:pPr>
        <w:ind w:left="708"/>
        <w:jc w:val="both"/>
        <w:rPr>
          <w:rFonts w:ascii="Times New Roman" w:eastAsia="Times New Roman" w:hAnsi="Times New Roman" w:cs="Times New Roman"/>
          <w:lang w:eastAsia="uk-UA"/>
        </w:rPr>
      </w:pPr>
      <w:bookmarkStart w:id="32" w:name="n45"/>
      <w:bookmarkEnd w:id="32"/>
      <w:r w:rsidRPr="00D7633E">
        <w:rPr>
          <w:rFonts w:ascii="Times New Roman" w:eastAsia="Times New Roman" w:hAnsi="Times New Roman" w:cs="Times New Roman"/>
          <w:lang w:eastAsia="uk-UA"/>
        </w:rPr>
        <w:t>строк та умови проведення конкурсу;</w:t>
      </w:r>
    </w:p>
    <w:p w:rsidR="0040506C" w:rsidRPr="00D7633E" w:rsidRDefault="0040506C" w:rsidP="0040506C">
      <w:pPr>
        <w:ind w:left="708"/>
        <w:jc w:val="both"/>
        <w:rPr>
          <w:rFonts w:ascii="Times New Roman" w:eastAsia="Times New Roman" w:hAnsi="Times New Roman" w:cs="Times New Roman"/>
          <w:lang w:eastAsia="uk-UA"/>
        </w:rPr>
      </w:pPr>
      <w:bookmarkStart w:id="33" w:name="n46"/>
      <w:bookmarkEnd w:id="33"/>
      <w:r w:rsidRPr="00D7633E">
        <w:rPr>
          <w:rFonts w:ascii="Times New Roman" w:eastAsia="Times New Roman" w:hAnsi="Times New Roman" w:cs="Times New Roman"/>
          <w:lang w:eastAsia="uk-UA"/>
        </w:rPr>
        <w:t>перелік соціальних послуг, соціальне замовлення яких здійснюється, їх обсяг, зміст, вимоги до якості, строки надання;</w:t>
      </w:r>
    </w:p>
    <w:p w:rsidR="0040506C" w:rsidRPr="00D7633E" w:rsidRDefault="0040506C" w:rsidP="0040506C">
      <w:pPr>
        <w:ind w:left="708"/>
        <w:jc w:val="both"/>
        <w:rPr>
          <w:rFonts w:ascii="Times New Roman" w:eastAsia="Times New Roman" w:hAnsi="Times New Roman" w:cs="Times New Roman"/>
          <w:lang w:eastAsia="uk-UA"/>
        </w:rPr>
      </w:pPr>
      <w:bookmarkStart w:id="34" w:name="n47"/>
      <w:bookmarkEnd w:id="34"/>
      <w:r w:rsidRPr="00D7633E">
        <w:rPr>
          <w:rFonts w:ascii="Times New Roman" w:eastAsia="Times New Roman" w:hAnsi="Times New Roman" w:cs="Times New Roman"/>
          <w:lang w:eastAsia="uk-UA"/>
        </w:rPr>
        <w:t>перелік соціальних груп та/або окремих категорій осіб, що є потенційними отримувачами соціальних послуг, їх чисельність (гранична чисельність), інші істотні характеристики;</w:t>
      </w:r>
    </w:p>
    <w:p w:rsidR="0040506C" w:rsidRPr="00D7633E" w:rsidRDefault="0040506C" w:rsidP="0040506C">
      <w:pPr>
        <w:ind w:left="708"/>
        <w:jc w:val="both"/>
        <w:rPr>
          <w:rFonts w:ascii="Times New Roman" w:eastAsia="Times New Roman" w:hAnsi="Times New Roman" w:cs="Times New Roman"/>
          <w:lang w:eastAsia="uk-UA"/>
        </w:rPr>
      </w:pPr>
      <w:bookmarkStart w:id="35" w:name="n48"/>
      <w:bookmarkEnd w:id="35"/>
      <w:r w:rsidRPr="00D7633E">
        <w:rPr>
          <w:rFonts w:ascii="Times New Roman" w:eastAsia="Times New Roman" w:hAnsi="Times New Roman" w:cs="Times New Roman"/>
          <w:lang w:eastAsia="uk-UA"/>
        </w:rPr>
        <w:t>критерії діяльності недержавних суб’єктів, яким пропонується взяти участь у конкурсі;</w:t>
      </w:r>
    </w:p>
    <w:p w:rsidR="0040506C" w:rsidRPr="00D7633E" w:rsidRDefault="0040506C" w:rsidP="0040506C">
      <w:pPr>
        <w:ind w:left="708"/>
        <w:jc w:val="both"/>
        <w:rPr>
          <w:rFonts w:ascii="Times New Roman" w:eastAsia="Times New Roman" w:hAnsi="Times New Roman" w:cs="Times New Roman"/>
          <w:lang w:eastAsia="uk-UA"/>
        </w:rPr>
      </w:pPr>
      <w:bookmarkStart w:id="36" w:name="n49"/>
      <w:bookmarkEnd w:id="36"/>
      <w:r w:rsidRPr="00D7633E">
        <w:rPr>
          <w:rFonts w:ascii="Times New Roman" w:eastAsia="Times New Roman" w:hAnsi="Times New Roman" w:cs="Times New Roman"/>
          <w:lang w:eastAsia="uk-UA"/>
        </w:rPr>
        <w:t>обсяг бюджетних коштів, що залучаються для надання соціальних послуг;</w:t>
      </w:r>
    </w:p>
    <w:p w:rsidR="0040506C" w:rsidRPr="00D7633E" w:rsidRDefault="0040506C" w:rsidP="0040506C">
      <w:pPr>
        <w:ind w:left="708"/>
        <w:jc w:val="both"/>
        <w:rPr>
          <w:rFonts w:ascii="Times New Roman" w:eastAsia="Times New Roman" w:hAnsi="Times New Roman" w:cs="Times New Roman"/>
          <w:lang w:eastAsia="uk-UA"/>
        </w:rPr>
      </w:pPr>
      <w:bookmarkStart w:id="37" w:name="n50"/>
      <w:bookmarkEnd w:id="37"/>
      <w:r w:rsidRPr="00D7633E">
        <w:rPr>
          <w:rFonts w:ascii="Times New Roman" w:eastAsia="Times New Roman" w:hAnsi="Times New Roman" w:cs="Times New Roman"/>
          <w:lang w:eastAsia="uk-UA"/>
        </w:rPr>
        <w:t>час та місце розкриття конкурсних пропозицій, критерії їх оцінки, строк установлення результатів конкурсу.</w:t>
      </w:r>
    </w:p>
    <w:p w:rsidR="0040506C" w:rsidRPr="00D7633E" w:rsidRDefault="0040506C" w:rsidP="0040506C">
      <w:pPr>
        <w:jc w:val="both"/>
        <w:rPr>
          <w:rFonts w:ascii="Times New Roman" w:eastAsia="Times New Roman" w:hAnsi="Times New Roman" w:cs="Times New Roman"/>
          <w:lang w:eastAsia="uk-UA"/>
        </w:rPr>
      </w:pPr>
      <w:bookmarkStart w:id="38" w:name="n51"/>
      <w:bookmarkEnd w:id="38"/>
      <w:r w:rsidRPr="00D7633E">
        <w:rPr>
          <w:rFonts w:ascii="Times New Roman" w:eastAsia="Times New Roman" w:hAnsi="Times New Roman" w:cs="Times New Roman"/>
          <w:lang w:eastAsia="uk-UA"/>
        </w:rPr>
        <w:t xml:space="preserve">Умови конкурсу не можуть бути змінені після оприлюднення оголошення про його проведення. </w:t>
      </w:r>
    </w:p>
    <w:p w:rsidR="0040506C" w:rsidRDefault="0040506C" w:rsidP="0040506C">
      <w:pPr>
        <w:jc w:val="both"/>
        <w:rPr>
          <w:rFonts w:ascii="Times New Roman" w:eastAsia="Times New Roman" w:hAnsi="Times New Roman" w:cs="Times New Roman"/>
          <w:lang w:eastAsia="uk-UA"/>
        </w:rPr>
      </w:pPr>
      <w:bookmarkStart w:id="39" w:name="n52"/>
      <w:bookmarkEnd w:id="39"/>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8. Замовник соціальних послуг забезпечує протягом 10 робочих днів після прийняття рішення про проведення конкурсу оприлюднення відповідного оголошення у спосіб, зазначений в </w:t>
      </w:r>
      <w:hyperlink r:id="rId14" w:anchor="n41" w:history="1">
        <w:r w:rsidRPr="00EE28B0">
          <w:rPr>
            <w:rFonts w:ascii="Times New Roman" w:eastAsia="Times New Roman" w:hAnsi="Times New Roman" w:cs="Times New Roman"/>
            <w:color w:val="0000FF"/>
            <w:u w:val="single"/>
            <w:lang w:eastAsia="uk-UA"/>
          </w:rPr>
          <w:t>абзаці другому пункту 6</w:t>
        </w:r>
      </w:hyperlink>
      <w:r w:rsidRPr="00D7633E">
        <w:rPr>
          <w:rFonts w:ascii="Times New Roman" w:eastAsia="Times New Roman" w:hAnsi="Times New Roman" w:cs="Times New Roman"/>
          <w:lang w:eastAsia="uk-UA"/>
        </w:rPr>
        <w:t xml:space="preserve"> цього Порядку.</w:t>
      </w:r>
    </w:p>
    <w:p w:rsidR="0040506C" w:rsidRPr="00D7633E" w:rsidRDefault="0040506C" w:rsidP="0040506C">
      <w:pPr>
        <w:jc w:val="both"/>
        <w:rPr>
          <w:rFonts w:ascii="Times New Roman" w:eastAsia="Times New Roman" w:hAnsi="Times New Roman" w:cs="Times New Roman"/>
          <w:lang w:eastAsia="uk-UA"/>
        </w:rPr>
      </w:pPr>
      <w:bookmarkStart w:id="40" w:name="n53"/>
      <w:bookmarkEnd w:id="40"/>
      <w:r w:rsidRPr="00D7633E">
        <w:rPr>
          <w:rFonts w:ascii="Times New Roman" w:eastAsia="Times New Roman" w:hAnsi="Times New Roman" w:cs="Times New Roman"/>
          <w:lang w:eastAsia="uk-UA"/>
        </w:rPr>
        <w:t>В оголошенні зазначаються:</w:t>
      </w:r>
    </w:p>
    <w:p w:rsidR="0040506C" w:rsidRPr="00D7633E" w:rsidRDefault="0040506C" w:rsidP="0040506C">
      <w:pPr>
        <w:ind w:left="708"/>
        <w:jc w:val="both"/>
        <w:rPr>
          <w:rFonts w:ascii="Times New Roman" w:eastAsia="Times New Roman" w:hAnsi="Times New Roman" w:cs="Times New Roman"/>
          <w:lang w:eastAsia="uk-UA"/>
        </w:rPr>
      </w:pPr>
      <w:bookmarkStart w:id="41" w:name="n54"/>
      <w:bookmarkEnd w:id="41"/>
      <w:r w:rsidRPr="00D7633E">
        <w:rPr>
          <w:rFonts w:ascii="Times New Roman" w:eastAsia="Times New Roman" w:hAnsi="Times New Roman" w:cs="Times New Roman"/>
          <w:lang w:eastAsia="uk-UA"/>
        </w:rPr>
        <w:t>повне найменування замовника соціальних послуг;</w:t>
      </w:r>
    </w:p>
    <w:p w:rsidR="0040506C" w:rsidRPr="00D7633E" w:rsidRDefault="0040506C" w:rsidP="0040506C">
      <w:pPr>
        <w:ind w:left="708"/>
        <w:jc w:val="both"/>
        <w:rPr>
          <w:rFonts w:ascii="Times New Roman" w:eastAsia="Times New Roman" w:hAnsi="Times New Roman" w:cs="Times New Roman"/>
          <w:lang w:eastAsia="uk-UA"/>
        </w:rPr>
      </w:pPr>
      <w:bookmarkStart w:id="42" w:name="n55"/>
      <w:bookmarkEnd w:id="42"/>
      <w:r w:rsidRPr="00D7633E">
        <w:rPr>
          <w:rFonts w:ascii="Times New Roman" w:eastAsia="Times New Roman" w:hAnsi="Times New Roman" w:cs="Times New Roman"/>
          <w:lang w:eastAsia="uk-UA"/>
        </w:rPr>
        <w:t>умови конкурсу;</w:t>
      </w:r>
    </w:p>
    <w:p w:rsidR="0040506C" w:rsidRPr="00D7633E" w:rsidRDefault="0040506C" w:rsidP="0040506C">
      <w:pPr>
        <w:ind w:left="708"/>
        <w:jc w:val="both"/>
        <w:rPr>
          <w:rFonts w:ascii="Times New Roman" w:eastAsia="Times New Roman" w:hAnsi="Times New Roman" w:cs="Times New Roman"/>
          <w:lang w:eastAsia="uk-UA"/>
        </w:rPr>
      </w:pPr>
      <w:bookmarkStart w:id="43" w:name="n56"/>
      <w:bookmarkEnd w:id="43"/>
      <w:r w:rsidRPr="00D7633E">
        <w:rPr>
          <w:rFonts w:ascii="Times New Roman" w:eastAsia="Times New Roman" w:hAnsi="Times New Roman" w:cs="Times New Roman"/>
          <w:lang w:eastAsia="uk-UA"/>
        </w:rPr>
        <w:t>вимоги до конкурсної пропозиції, перелік документів, що додаються до конкурсної пропозиції, строк подання конкурсних пропозицій у паперовій та електронній формі;</w:t>
      </w:r>
    </w:p>
    <w:p w:rsidR="0040506C" w:rsidRPr="00D7633E" w:rsidRDefault="0040506C" w:rsidP="0040506C">
      <w:pPr>
        <w:ind w:left="708"/>
        <w:jc w:val="both"/>
        <w:rPr>
          <w:rFonts w:ascii="Times New Roman" w:eastAsia="Times New Roman" w:hAnsi="Times New Roman" w:cs="Times New Roman"/>
          <w:lang w:eastAsia="uk-UA"/>
        </w:rPr>
      </w:pPr>
      <w:bookmarkStart w:id="44" w:name="n57"/>
      <w:bookmarkEnd w:id="44"/>
      <w:r w:rsidRPr="00D7633E">
        <w:rPr>
          <w:rFonts w:ascii="Times New Roman" w:eastAsia="Times New Roman" w:hAnsi="Times New Roman" w:cs="Times New Roman"/>
          <w:lang w:eastAsia="uk-UA"/>
        </w:rPr>
        <w:lastRenderedPageBreak/>
        <w:t>адреса, за якою можна отримати форму конкурсної пропозиції, зокрема через Інтернет;</w:t>
      </w:r>
    </w:p>
    <w:p w:rsidR="0040506C" w:rsidRPr="00D7633E" w:rsidRDefault="0040506C" w:rsidP="0040506C">
      <w:pPr>
        <w:ind w:left="708"/>
        <w:jc w:val="both"/>
        <w:rPr>
          <w:rFonts w:ascii="Times New Roman" w:eastAsia="Times New Roman" w:hAnsi="Times New Roman" w:cs="Times New Roman"/>
          <w:lang w:eastAsia="uk-UA"/>
        </w:rPr>
      </w:pPr>
      <w:bookmarkStart w:id="45" w:name="n58"/>
      <w:bookmarkEnd w:id="45"/>
      <w:r w:rsidRPr="00D7633E">
        <w:rPr>
          <w:rFonts w:ascii="Times New Roman" w:eastAsia="Times New Roman" w:hAnsi="Times New Roman" w:cs="Times New Roman"/>
          <w:lang w:eastAsia="uk-UA"/>
        </w:rPr>
        <w:t>адреса, за якою подаються конкурсні пропозиції;</w:t>
      </w:r>
    </w:p>
    <w:p w:rsidR="0040506C" w:rsidRPr="00D7633E" w:rsidRDefault="0040506C" w:rsidP="0040506C">
      <w:pPr>
        <w:ind w:left="708"/>
        <w:jc w:val="both"/>
        <w:rPr>
          <w:rFonts w:ascii="Times New Roman" w:eastAsia="Times New Roman" w:hAnsi="Times New Roman" w:cs="Times New Roman"/>
          <w:lang w:eastAsia="uk-UA"/>
        </w:rPr>
      </w:pPr>
      <w:bookmarkStart w:id="46" w:name="n59"/>
      <w:bookmarkEnd w:id="46"/>
      <w:r w:rsidRPr="00D7633E">
        <w:rPr>
          <w:rFonts w:ascii="Times New Roman" w:eastAsia="Times New Roman" w:hAnsi="Times New Roman" w:cs="Times New Roman"/>
          <w:lang w:eastAsia="uk-UA"/>
        </w:rPr>
        <w:t>прізвище, ім’я та по батькові контактної особи, номер її телефону.</w:t>
      </w:r>
    </w:p>
    <w:p w:rsidR="0040506C" w:rsidRDefault="0040506C" w:rsidP="0040506C">
      <w:pPr>
        <w:jc w:val="both"/>
        <w:rPr>
          <w:rFonts w:ascii="Times New Roman" w:eastAsia="Times New Roman" w:hAnsi="Times New Roman" w:cs="Times New Roman"/>
          <w:lang w:eastAsia="uk-UA"/>
        </w:rPr>
      </w:pPr>
      <w:bookmarkStart w:id="47" w:name="n60"/>
      <w:bookmarkEnd w:id="47"/>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9. Оголошення про проведення конкурсу оприлюднюється замовником соціальних послуг не пізніше ніж за 30 днів до закінчення строку приймання конкурсних пропозицій. </w:t>
      </w:r>
    </w:p>
    <w:p w:rsidR="0040506C" w:rsidRDefault="0040506C" w:rsidP="0040506C">
      <w:pPr>
        <w:jc w:val="both"/>
        <w:rPr>
          <w:rFonts w:ascii="Times New Roman" w:eastAsia="Times New Roman" w:hAnsi="Times New Roman" w:cs="Times New Roman"/>
          <w:lang w:eastAsia="uk-UA"/>
        </w:rPr>
      </w:pPr>
      <w:bookmarkStart w:id="48" w:name="n61"/>
      <w:bookmarkEnd w:id="48"/>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10. Недержавні суб’єкти, які виявили намір взяти участь у конкурсі (далі - учасники конкурсу), подають конкурсні пропозиції протягом 30 днів з дати оприлюднення відповідного оголошення.</w:t>
      </w:r>
    </w:p>
    <w:p w:rsidR="0040506C" w:rsidRPr="00D7633E" w:rsidRDefault="0040506C" w:rsidP="0040506C">
      <w:pPr>
        <w:jc w:val="both"/>
        <w:rPr>
          <w:rFonts w:ascii="Times New Roman" w:eastAsia="Times New Roman" w:hAnsi="Times New Roman" w:cs="Times New Roman"/>
          <w:lang w:eastAsia="uk-UA"/>
        </w:rPr>
      </w:pPr>
      <w:bookmarkStart w:id="49" w:name="n62"/>
      <w:bookmarkEnd w:id="49"/>
      <w:r w:rsidRPr="00D7633E">
        <w:rPr>
          <w:rFonts w:ascii="Times New Roman" w:eastAsia="Times New Roman" w:hAnsi="Times New Roman" w:cs="Times New Roman"/>
          <w:lang w:eastAsia="uk-UA"/>
        </w:rPr>
        <w:t xml:space="preserve">Конкурсні пропозиції складаються державною мовою, оформляються учасниками конкурсу відповідно до вимог замовника соціальних послуг і подаються йому у паперовій та електронній формі за адресою та у строк, зазначені в оголошенні про проведення конкурсу. </w:t>
      </w:r>
    </w:p>
    <w:p w:rsidR="0040506C" w:rsidRPr="00D7633E" w:rsidRDefault="0040506C" w:rsidP="0040506C">
      <w:pPr>
        <w:jc w:val="both"/>
        <w:rPr>
          <w:rFonts w:ascii="Times New Roman" w:eastAsia="Times New Roman" w:hAnsi="Times New Roman" w:cs="Times New Roman"/>
          <w:lang w:eastAsia="uk-UA"/>
        </w:rPr>
      </w:pPr>
      <w:bookmarkStart w:id="50" w:name="n63"/>
      <w:bookmarkEnd w:id="50"/>
      <w:r w:rsidRPr="00D7633E">
        <w:rPr>
          <w:rFonts w:ascii="Times New Roman" w:eastAsia="Times New Roman" w:hAnsi="Times New Roman" w:cs="Times New Roman"/>
          <w:lang w:eastAsia="uk-UA"/>
        </w:rPr>
        <w:t>Відповідальність за достовірність інформації, що міститься у конкурсній пропозиції, покладається на учасника конкурсу.</w:t>
      </w:r>
    </w:p>
    <w:p w:rsidR="0040506C" w:rsidRDefault="0040506C" w:rsidP="0040506C">
      <w:pPr>
        <w:jc w:val="both"/>
        <w:rPr>
          <w:rFonts w:ascii="Times New Roman" w:eastAsia="Times New Roman" w:hAnsi="Times New Roman" w:cs="Times New Roman"/>
          <w:lang w:eastAsia="uk-UA"/>
        </w:rPr>
      </w:pPr>
      <w:bookmarkStart w:id="51" w:name="n64"/>
      <w:bookmarkEnd w:id="51"/>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11. Замовник соціальних послуг забезпечує безперешкодне одержання учасниками конкурсу форми конкурсної пропозиції та надання консультацій з питань її оформлення. </w:t>
      </w:r>
    </w:p>
    <w:p w:rsidR="0040506C" w:rsidRDefault="0040506C" w:rsidP="0040506C">
      <w:pPr>
        <w:jc w:val="both"/>
        <w:rPr>
          <w:rFonts w:ascii="Times New Roman" w:eastAsia="Times New Roman" w:hAnsi="Times New Roman" w:cs="Times New Roman"/>
          <w:lang w:eastAsia="uk-UA"/>
        </w:rPr>
      </w:pPr>
      <w:bookmarkStart w:id="52" w:name="n65"/>
      <w:bookmarkEnd w:id="52"/>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12. До конкурсної пропозиції додаються:</w:t>
      </w:r>
    </w:p>
    <w:p w:rsidR="0040506C" w:rsidRPr="00D7633E" w:rsidRDefault="0040506C" w:rsidP="0040506C">
      <w:pPr>
        <w:ind w:left="708"/>
        <w:jc w:val="both"/>
        <w:rPr>
          <w:rFonts w:ascii="Times New Roman" w:eastAsia="Times New Roman" w:hAnsi="Times New Roman" w:cs="Times New Roman"/>
          <w:lang w:eastAsia="uk-UA"/>
        </w:rPr>
      </w:pPr>
      <w:bookmarkStart w:id="53" w:name="n66"/>
      <w:bookmarkEnd w:id="53"/>
      <w:r w:rsidRPr="00D7633E">
        <w:rPr>
          <w:rFonts w:ascii="Times New Roman" w:eastAsia="Times New Roman" w:hAnsi="Times New Roman" w:cs="Times New Roman"/>
          <w:lang w:eastAsia="uk-UA"/>
        </w:rPr>
        <w:t>1) учасниками конкурсу - юридичними особами:</w:t>
      </w:r>
    </w:p>
    <w:p w:rsidR="0040506C" w:rsidRPr="00D7633E" w:rsidRDefault="0040506C" w:rsidP="0040506C">
      <w:pPr>
        <w:ind w:left="708"/>
        <w:jc w:val="both"/>
        <w:rPr>
          <w:rFonts w:ascii="Times New Roman" w:eastAsia="Times New Roman" w:hAnsi="Times New Roman" w:cs="Times New Roman"/>
          <w:lang w:eastAsia="uk-UA"/>
        </w:rPr>
      </w:pPr>
      <w:bookmarkStart w:id="54" w:name="n67"/>
      <w:bookmarkEnd w:id="54"/>
      <w:r w:rsidRPr="00D7633E">
        <w:rPr>
          <w:rFonts w:ascii="Times New Roman" w:eastAsia="Times New Roman" w:hAnsi="Times New Roman" w:cs="Times New Roman"/>
          <w:lang w:eastAsia="uk-UA"/>
        </w:rPr>
        <w:t xml:space="preserve">копія установчих документів; </w:t>
      </w:r>
    </w:p>
    <w:p w:rsidR="0040506C" w:rsidRPr="00D7633E" w:rsidRDefault="0040506C" w:rsidP="0040506C">
      <w:pPr>
        <w:ind w:left="708"/>
        <w:jc w:val="both"/>
        <w:rPr>
          <w:rFonts w:ascii="Times New Roman" w:eastAsia="Times New Roman" w:hAnsi="Times New Roman" w:cs="Times New Roman"/>
          <w:lang w:eastAsia="uk-UA"/>
        </w:rPr>
      </w:pPr>
      <w:bookmarkStart w:id="55" w:name="n68"/>
      <w:bookmarkEnd w:id="55"/>
      <w:r w:rsidRPr="00D7633E">
        <w:rPr>
          <w:rFonts w:ascii="Times New Roman" w:eastAsia="Times New Roman" w:hAnsi="Times New Roman" w:cs="Times New Roman"/>
          <w:lang w:eastAsia="uk-UA"/>
        </w:rPr>
        <w:t xml:space="preserve">баланс за попередній рік і довідка територіального органу </w:t>
      </w:r>
      <w:proofErr w:type="spellStart"/>
      <w:r w:rsidRPr="00D7633E">
        <w:rPr>
          <w:rFonts w:ascii="Times New Roman" w:eastAsia="Times New Roman" w:hAnsi="Times New Roman" w:cs="Times New Roman"/>
          <w:lang w:eastAsia="uk-UA"/>
        </w:rPr>
        <w:t>Міндоходів</w:t>
      </w:r>
      <w:proofErr w:type="spellEnd"/>
      <w:r w:rsidRPr="00D7633E">
        <w:rPr>
          <w:rFonts w:ascii="Times New Roman" w:eastAsia="Times New Roman" w:hAnsi="Times New Roman" w:cs="Times New Roman"/>
          <w:lang w:eastAsia="uk-UA"/>
        </w:rPr>
        <w:t xml:space="preserve"> про відсутність податкового боргу, видана не пізніше ніж за місяць до подання конкурсної пропозиції;</w:t>
      </w:r>
    </w:p>
    <w:p w:rsidR="0040506C" w:rsidRPr="00D7633E" w:rsidRDefault="0040506C" w:rsidP="0040506C">
      <w:pPr>
        <w:ind w:left="708"/>
        <w:jc w:val="both"/>
        <w:rPr>
          <w:rFonts w:ascii="Times New Roman" w:eastAsia="Times New Roman" w:hAnsi="Times New Roman" w:cs="Times New Roman"/>
          <w:lang w:eastAsia="uk-UA"/>
        </w:rPr>
      </w:pPr>
      <w:bookmarkStart w:id="56" w:name="n69"/>
      <w:bookmarkEnd w:id="56"/>
      <w:r w:rsidRPr="00D7633E">
        <w:rPr>
          <w:rFonts w:ascii="Times New Roman" w:eastAsia="Times New Roman" w:hAnsi="Times New Roman" w:cs="Times New Roman"/>
          <w:lang w:eastAsia="uk-UA"/>
        </w:rPr>
        <w:t xml:space="preserve">2) учасниками конкурсу - фізичними особами-підприємцями: </w:t>
      </w:r>
    </w:p>
    <w:p w:rsidR="0040506C" w:rsidRPr="00D7633E" w:rsidRDefault="0040506C" w:rsidP="0040506C">
      <w:pPr>
        <w:ind w:left="708"/>
        <w:jc w:val="both"/>
        <w:rPr>
          <w:rFonts w:ascii="Times New Roman" w:eastAsia="Times New Roman" w:hAnsi="Times New Roman" w:cs="Times New Roman"/>
          <w:lang w:eastAsia="uk-UA"/>
        </w:rPr>
      </w:pPr>
      <w:bookmarkStart w:id="57" w:name="n70"/>
      <w:bookmarkEnd w:id="57"/>
      <w:r w:rsidRPr="00D7633E">
        <w:rPr>
          <w:rFonts w:ascii="Times New Roman" w:eastAsia="Times New Roman" w:hAnsi="Times New Roman" w:cs="Times New Roman"/>
          <w:lang w:eastAsia="uk-UA"/>
        </w:rPr>
        <w:t xml:space="preserve">копії паспорта і податкової декларації про майновий стан і доходи та/або податкової декларації платника єдиного податку - фізичної особи-підприємця за попередній рік; </w:t>
      </w:r>
    </w:p>
    <w:p w:rsidR="0040506C" w:rsidRPr="00D7633E" w:rsidRDefault="0040506C" w:rsidP="0040506C">
      <w:pPr>
        <w:ind w:left="708"/>
        <w:jc w:val="both"/>
        <w:rPr>
          <w:rFonts w:ascii="Times New Roman" w:eastAsia="Times New Roman" w:hAnsi="Times New Roman" w:cs="Times New Roman"/>
          <w:lang w:eastAsia="uk-UA"/>
        </w:rPr>
      </w:pPr>
      <w:bookmarkStart w:id="58" w:name="n71"/>
      <w:bookmarkEnd w:id="58"/>
      <w:r w:rsidRPr="00D7633E">
        <w:rPr>
          <w:rFonts w:ascii="Times New Roman" w:eastAsia="Times New Roman" w:hAnsi="Times New Roman" w:cs="Times New Roman"/>
          <w:lang w:eastAsia="uk-UA"/>
        </w:rPr>
        <w:t xml:space="preserve">довідка територіального органу </w:t>
      </w:r>
      <w:proofErr w:type="spellStart"/>
      <w:r w:rsidRPr="00D7633E">
        <w:rPr>
          <w:rFonts w:ascii="Times New Roman" w:eastAsia="Times New Roman" w:hAnsi="Times New Roman" w:cs="Times New Roman"/>
          <w:lang w:eastAsia="uk-UA"/>
        </w:rPr>
        <w:t>Міндоходів</w:t>
      </w:r>
      <w:proofErr w:type="spellEnd"/>
      <w:r w:rsidRPr="00D7633E">
        <w:rPr>
          <w:rFonts w:ascii="Times New Roman" w:eastAsia="Times New Roman" w:hAnsi="Times New Roman" w:cs="Times New Roman"/>
          <w:lang w:eastAsia="uk-UA"/>
        </w:rPr>
        <w:t xml:space="preserve"> про відсутність податкового боргу, видана не пізніше ніж за місяць до подання конкурсної пропозиції.</w:t>
      </w:r>
    </w:p>
    <w:p w:rsidR="0040506C" w:rsidRDefault="0040506C" w:rsidP="0040506C">
      <w:pPr>
        <w:jc w:val="both"/>
        <w:rPr>
          <w:rFonts w:ascii="Times New Roman" w:eastAsia="Times New Roman" w:hAnsi="Times New Roman" w:cs="Times New Roman"/>
          <w:lang w:eastAsia="uk-UA"/>
        </w:rPr>
      </w:pPr>
      <w:bookmarkStart w:id="59" w:name="n72"/>
      <w:bookmarkEnd w:id="59"/>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13. Замовник соціальних послуг видає протягом трьох робочих днів учасникові конкурсу довідку із зазначенням дати надходження його конкурсної пропозиції.</w:t>
      </w:r>
    </w:p>
    <w:p w:rsidR="0040506C" w:rsidRPr="00D7633E" w:rsidRDefault="0040506C" w:rsidP="0040506C">
      <w:pPr>
        <w:jc w:val="both"/>
        <w:rPr>
          <w:rFonts w:ascii="Times New Roman" w:eastAsia="Times New Roman" w:hAnsi="Times New Roman" w:cs="Times New Roman"/>
          <w:lang w:eastAsia="uk-UA"/>
        </w:rPr>
      </w:pPr>
      <w:bookmarkStart w:id="60" w:name="n73"/>
      <w:bookmarkEnd w:id="60"/>
      <w:r w:rsidRPr="00D7633E">
        <w:rPr>
          <w:rFonts w:ascii="Times New Roman" w:eastAsia="Times New Roman" w:hAnsi="Times New Roman" w:cs="Times New Roman"/>
          <w:lang w:eastAsia="uk-UA"/>
        </w:rPr>
        <w:t>Подана конкурсна пропозиція учасникові конкурсу не повертається.</w:t>
      </w:r>
    </w:p>
    <w:p w:rsidR="0040506C" w:rsidRDefault="0040506C" w:rsidP="0040506C">
      <w:pPr>
        <w:jc w:val="both"/>
        <w:rPr>
          <w:rFonts w:ascii="Times New Roman" w:eastAsia="Times New Roman" w:hAnsi="Times New Roman" w:cs="Times New Roman"/>
          <w:lang w:eastAsia="uk-UA"/>
        </w:rPr>
      </w:pPr>
      <w:bookmarkStart w:id="61" w:name="n74"/>
      <w:bookmarkEnd w:id="61"/>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14. Для розгляду конкурсних пропозицій замовник соціальних послуг утворює постійно діючу конкурсну комісію у складі не менше ніж п’ять осіб та затверджує положення про неї.</w:t>
      </w:r>
    </w:p>
    <w:p w:rsidR="0040506C" w:rsidRDefault="0040506C" w:rsidP="0040506C">
      <w:pPr>
        <w:jc w:val="both"/>
        <w:rPr>
          <w:rFonts w:ascii="Times New Roman" w:eastAsia="Times New Roman" w:hAnsi="Times New Roman" w:cs="Times New Roman"/>
          <w:lang w:eastAsia="uk-UA"/>
        </w:rPr>
      </w:pPr>
      <w:bookmarkStart w:id="62" w:name="n75"/>
      <w:bookmarkEnd w:id="62"/>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15. До складу конкурсної комісії включаються представники замовника соціальних послуг, громадських об’єднань, що представляють інтереси соціальних груп, які є потенційними отримувачами соціальних послуг, наукових установ, фахівці з питань надання соціальних послуг.</w:t>
      </w:r>
    </w:p>
    <w:p w:rsidR="0040506C" w:rsidRPr="00D7633E" w:rsidRDefault="0040506C" w:rsidP="0040506C">
      <w:pPr>
        <w:jc w:val="both"/>
        <w:rPr>
          <w:rFonts w:ascii="Times New Roman" w:eastAsia="Times New Roman" w:hAnsi="Times New Roman" w:cs="Times New Roman"/>
          <w:lang w:eastAsia="uk-UA"/>
        </w:rPr>
      </w:pPr>
      <w:bookmarkStart w:id="63" w:name="n76"/>
      <w:bookmarkEnd w:id="63"/>
      <w:r w:rsidRPr="00D7633E">
        <w:rPr>
          <w:rFonts w:ascii="Times New Roman" w:eastAsia="Times New Roman" w:hAnsi="Times New Roman" w:cs="Times New Roman"/>
          <w:lang w:eastAsia="uk-UA"/>
        </w:rPr>
        <w:t>Кількість представників замовника соціальних послуг не повинна перевищувати половини кількості членів конкурсної комісії.</w:t>
      </w:r>
    </w:p>
    <w:p w:rsidR="0040506C" w:rsidRDefault="0040506C" w:rsidP="0040506C">
      <w:pPr>
        <w:jc w:val="both"/>
        <w:rPr>
          <w:rFonts w:ascii="Times New Roman" w:eastAsia="Times New Roman" w:hAnsi="Times New Roman" w:cs="Times New Roman"/>
          <w:lang w:eastAsia="uk-UA"/>
        </w:rPr>
      </w:pPr>
      <w:bookmarkStart w:id="64" w:name="n77"/>
      <w:bookmarkEnd w:id="64"/>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16. Основною формою роботи конкурсної комісії є засідання, які скликаються головою комісії в міру потреби, про що повідомляється учасникам засідання не пізніше ніж за п’ять днів до його початку.</w:t>
      </w:r>
    </w:p>
    <w:p w:rsidR="0040506C" w:rsidRPr="00D7633E" w:rsidRDefault="0040506C" w:rsidP="0040506C">
      <w:pPr>
        <w:jc w:val="both"/>
        <w:rPr>
          <w:rFonts w:ascii="Times New Roman" w:eastAsia="Times New Roman" w:hAnsi="Times New Roman" w:cs="Times New Roman"/>
          <w:lang w:eastAsia="uk-UA"/>
        </w:rPr>
      </w:pPr>
      <w:bookmarkStart w:id="65" w:name="n78"/>
      <w:bookmarkEnd w:id="65"/>
      <w:r w:rsidRPr="00D7633E">
        <w:rPr>
          <w:rFonts w:ascii="Times New Roman" w:eastAsia="Times New Roman" w:hAnsi="Times New Roman" w:cs="Times New Roman"/>
          <w:lang w:eastAsia="uk-UA"/>
        </w:rPr>
        <w:t>Засідання конкурсної комісії вважається правоможним, якщо на ньому присутні не менше двох третин її складу.</w:t>
      </w:r>
    </w:p>
    <w:p w:rsidR="0040506C" w:rsidRDefault="0040506C" w:rsidP="0040506C">
      <w:pPr>
        <w:jc w:val="both"/>
        <w:rPr>
          <w:rFonts w:ascii="Times New Roman" w:eastAsia="Times New Roman" w:hAnsi="Times New Roman" w:cs="Times New Roman"/>
          <w:lang w:eastAsia="uk-UA"/>
        </w:rPr>
      </w:pPr>
      <w:bookmarkStart w:id="66" w:name="n79"/>
      <w:bookmarkEnd w:id="66"/>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17. Рішення конкурсної комісії доводиться до відома учасників конкурсу та розміщується у триденний строк на веб-сайті замовника соціальних послуг.</w:t>
      </w:r>
    </w:p>
    <w:p w:rsidR="0040506C" w:rsidRPr="00D7633E" w:rsidRDefault="0040506C" w:rsidP="0040506C">
      <w:pPr>
        <w:jc w:val="both"/>
        <w:rPr>
          <w:rFonts w:ascii="Times New Roman" w:eastAsia="Times New Roman" w:hAnsi="Times New Roman" w:cs="Times New Roman"/>
          <w:lang w:eastAsia="uk-UA"/>
        </w:rPr>
      </w:pPr>
      <w:bookmarkStart w:id="67" w:name="n80"/>
      <w:bookmarkEnd w:id="67"/>
      <w:r w:rsidRPr="00D7633E">
        <w:rPr>
          <w:rFonts w:ascii="Times New Roman" w:eastAsia="Times New Roman" w:hAnsi="Times New Roman" w:cs="Times New Roman"/>
          <w:lang w:eastAsia="uk-UA"/>
        </w:rPr>
        <w:t>Учасникові конкурсу на його вимогу може бути видана копія протоколу засідання конкурсної комісії.</w:t>
      </w:r>
    </w:p>
    <w:p w:rsidR="0040506C" w:rsidRDefault="0040506C" w:rsidP="0040506C">
      <w:pPr>
        <w:jc w:val="both"/>
        <w:rPr>
          <w:rFonts w:ascii="Times New Roman" w:eastAsia="Times New Roman" w:hAnsi="Times New Roman" w:cs="Times New Roman"/>
          <w:lang w:eastAsia="uk-UA"/>
        </w:rPr>
      </w:pPr>
      <w:bookmarkStart w:id="68" w:name="n81"/>
      <w:bookmarkEnd w:id="68"/>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18. Час і місце розкриття конкурсних пропозицій визначаються умовами конкурсу.</w:t>
      </w:r>
    </w:p>
    <w:p w:rsidR="0040506C" w:rsidRDefault="0040506C" w:rsidP="0040506C">
      <w:pPr>
        <w:jc w:val="both"/>
        <w:rPr>
          <w:rFonts w:ascii="Times New Roman" w:eastAsia="Times New Roman" w:hAnsi="Times New Roman" w:cs="Times New Roman"/>
          <w:lang w:eastAsia="uk-UA"/>
        </w:rPr>
      </w:pPr>
      <w:bookmarkStart w:id="69" w:name="n82"/>
      <w:bookmarkEnd w:id="69"/>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19. Конкурсна комісія оцінює конкурсні пропозиції за такими критеріями:</w:t>
      </w:r>
    </w:p>
    <w:p w:rsidR="0040506C" w:rsidRPr="00D7633E" w:rsidRDefault="0040506C" w:rsidP="0040506C">
      <w:pPr>
        <w:ind w:left="708"/>
        <w:jc w:val="both"/>
        <w:rPr>
          <w:rFonts w:ascii="Times New Roman" w:eastAsia="Times New Roman" w:hAnsi="Times New Roman" w:cs="Times New Roman"/>
          <w:lang w:eastAsia="uk-UA"/>
        </w:rPr>
      </w:pPr>
      <w:bookmarkStart w:id="70" w:name="n83"/>
      <w:bookmarkEnd w:id="70"/>
      <w:r w:rsidRPr="00D7633E">
        <w:rPr>
          <w:rFonts w:ascii="Times New Roman" w:eastAsia="Times New Roman" w:hAnsi="Times New Roman" w:cs="Times New Roman"/>
          <w:lang w:eastAsia="uk-UA"/>
        </w:rPr>
        <w:t>1) відповідність діяльності учасника конкурсу критеріям діяльності суб’єктів, що надають соціальні послуги;</w:t>
      </w:r>
    </w:p>
    <w:p w:rsidR="0040506C" w:rsidRPr="00D7633E" w:rsidRDefault="0040506C" w:rsidP="0040506C">
      <w:pPr>
        <w:ind w:left="708"/>
        <w:jc w:val="both"/>
        <w:rPr>
          <w:rFonts w:ascii="Times New Roman" w:eastAsia="Times New Roman" w:hAnsi="Times New Roman" w:cs="Times New Roman"/>
          <w:lang w:eastAsia="uk-UA"/>
        </w:rPr>
      </w:pPr>
      <w:bookmarkStart w:id="71" w:name="n84"/>
      <w:bookmarkEnd w:id="71"/>
      <w:r w:rsidRPr="00D7633E">
        <w:rPr>
          <w:rFonts w:ascii="Times New Roman" w:eastAsia="Times New Roman" w:hAnsi="Times New Roman" w:cs="Times New Roman"/>
          <w:lang w:eastAsia="uk-UA"/>
        </w:rPr>
        <w:lastRenderedPageBreak/>
        <w:t>2) фінансовий стан учасника конкурсу, у тому числі наявність кредиторської заборгованості, можливість надання послуг за власний рахунок з вартісною оцінкою соціальних послуг, стан матеріально-технічної бази;</w:t>
      </w:r>
    </w:p>
    <w:p w:rsidR="0040506C" w:rsidRPr="00D7633E" w:rsidRDefault="0040506C" w:rsidP="0040506C">
      <w:pPr>
        <w:ind w:left="708"/>
        <w:jc w:val="both"/>
        <w:rPr>
          <w:rFonts w:ascii="Times New Roman" w:eastAsia="Times New Roman" w:hAnsi="Times New Roman" w:cs="Times New Roman"/>
          <w:lang w:eastAsia="uk-UA"/>
        </w:rPr>
      </w:pPr>
      <w:bookmarkStart w:id="72" w:name="n85"/>
      <w:bookmarkEnd w:id="72"/>
      <w:r w:rsidRPr="00D7633E">
        <w:rPr>
          <w:rFonts w:ascii="Times New Roman" w:eastAsia="Times New Roman" w:hAnsi="Times New Roman" w:cs="Times New Roman"/>
          <w:lang w:eastAsia="uk-UA"/>
        </w:rPr>
        <w:t>3) досвід учасника конкурсу у сфері надання соціальних послуг;</w:t>
      </w:r>
    </w:p>
    <w:p w:rsidR="0040506C" w:rsidRPr="00D7633E" w:rsidRDefault="0040506C" w:rsidP="0040506C">
      <w:pPr>
        <w:ind w:left="708"/>
        <w:jc w:val="both"/>
        <w:rPr>
          <w:rFonts w:ascii="Times New Roman" w:eastAsia="Times New Roman" w:hAnsi="Times New Roman" w:cs="Times New Roman"/>
          <w:lang w:eastAsia="uk-UA"/>
        </w:rPr>
      </w:pPr>
      <w:bookmarkStart w:id="73" w:name="n86"/>
      <w:bookmarkEnd w:id="73"/>
      <w:r w:rsidRPr="00D7633E">
        <w:rPr>
          <w:rFonts w:ascii="Times New Roman" w:eastAsia="Times New Roman" w:hAnsi="Times New Roman" w:cs="Times New Roman"/>
          <w:lang w:eastAsia="uk-UA"/>
        </w:rPr>
        <w:t>4) кваліфікація персоналу, який залучається до надання соціальної послуги, у тому числі наявність відповідної освіти та досвіду роботи;</w:t>
      </w:r>
    </w:p>
    <w:p w:rsidR="0040506C" w:rsidRPr="00D7633E" w:rsidRDefault="0040506C" w:rsidP="0040506C">
      <w:pPr>
        <w:ind w:left="708"/>
        <w:jc w:val="both"/>
        <w:rPr>
          <w:rFonts w:ascii="Times New Roman" w:eastAsia="Times New Roman" w:hAnsi="Times New Roman" w:cs="Times New Roman"/>
          <w:lang w:eastAsia="uk-UA"/>
        </w:rPr>
      </w:pPr>
      <w:bookmarkStart w:id="74" w:name="n87"/>
      <w:bookmarkEnd w:id="74"/>
      <w:r w:rsidRPr="00D7633E">
        <w:rPr>
          <w:rFonts w:ascii="Times New Roman" w:eastAsia="Times New Roman" w:hAnsi="Times New Roman" w:cs="Times New Roman"/>
          <w:lang w:eastAsia="uk-UA"/>
        </w:rPr>
        <w:t>5) планована кількість отримувачів соціальних послуг;</w:t>
      </w:r>
    </w:p>
    <w:p w:rsidR="0040506C" w:rsidRPr="00D7633E" w:rsidRDefault="0040506C" w:rsidP="0040506C">
      <w:pPr>
        <w:ind w:left="708"/>
        <w:jc w:val="both"/>
        <w:rPr>
          <w:rFonts w:ascii="Times New Roman" w:eastAsia="Times New Roman" w:hAnsi="Times New Roman" w:cs="Times New Roman"/>
          <w:lang w:eastAsia="uk-UA"/>
        </w:rPr>
      </w:pPr>
      <w:bookmarkStart w:id="75" w:name="n88"/>
      <w:bookmarkEnd w:id="75"/>
      <w:r w:rsidRPr="00D7633E">
        <w:rPr>
          <w:rFonts w:ascii="Times New Roman" w:eastAsia="Times New Roman" w:hAnsi="Times New Roman" w:cs="Times New Roman"/>
          <w:lang w:eastAsia="uk-UA"/>
        </w:rPr>
        <w:t>6) вартість соціальних послуг, соціальне замовлення яких передбачається здійснити.</w:t>
      </w:r>
    </w:p>
    <w:p w:rsidR="0040506C" w:rsidRDefault="0040506C" w:rsidP="0040506C">
      <w:pPr>
        <w:jc w:val="both"/>
        <w:rPr>
          <w:rFonts w:ascii="Times New Roman" w:eastAsia="Times New Roman" w:hAnsi="Times New Roman" w:cs="Times New Roman"/>
          <w:lang w:eastAsia="uk-UA"/>
        </w:rPr>
      </w:pPr>
      <w:bookmarkStart w:id="76" w:name="n89"/>
      <w:bookmarkEnd w:id="76"/>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20. Конкурсна комісія відхиляє конкурсну пропозицію у разі:</w:t>
      </w:r>
    </w:p>
    <w:p w:rsidR="0040506C" w:rsidRPr="00D7633E" w:rsidRDefault="0040506C" w:rsidP="0040506C">
      <w:pPr>
        <w:ind w:left="708"/>
        <w:jc w:val="both"/>
        <w:rPr>
          <w:rFonts w:ascii="Times New Roman" w:eastAsia="Times New Roman" w:hAnsi="Times New Roman" w:cs="Times New Roman"/>
          <w:lang w:eastAsia="uk-UA"/>
        </w:rPr>
      </w:pPr>
      <w:bookmarkStart w:id="77" w:name="n90"/>
      <w:bookmarkEnd w:id="77"/>
      <w:r w:rsidRPr="00D7633E">
        <w:rPr>
          <w:rFonts w:ascii="Times New Roman" w:eastAsia="Times New Roman" w:hAnsi="Times New Roman" w:cs="Times New Roman"/>
          <w:lang w:eastAsia="uk-UA"/>
        </w:rPr>
        <w:t>1) оформлення конкурсної пропозиції з порушенням вимог, установлених замовником соціальних послуг;</w:t>
      </w:r>
    </w:p>
    <w:p w:rsidR="0040506C" w:rsidRPr="00D7633E" w:rsidRDefault="0040506C" w:rsidP="0040506C">
      <w:pPr>
        <w:ind w:left="708"/>
        <w:jc w:val="both"/>
        <w:rPr>
          <w:rFonts w:ascii="Times New Roman" w:eastAsia="Times New Roman" w:hAnsi="Times New Roman" w:cs="Times New Roman"/>
          <w:lang w:eastAsia="uk-UA"/>
        </w:rPr>
      </w:pPr>
      <w:bookmarkStart w:id="78" w:name="n91"/>
      <w:bookmarkEnd w:id="78"/>
      <w:r w:rsidRPr="00D7633E">
        <w:rPr>
          <w:rFonts w:ascii="Times New Roman" w:eastAsia="Times New Roman" w:hAnsi="Times New Roman" w:cs="Times New Roman"/>
          <w:lang w:eastAsia="uk-UA"/>
        </w:rPr>
        <w:t>2) невідповідності конкурсної пропозиції умовам конкурсу;</w:t>
      </w:r>
    </w:p>
    <w:p w:rsidR="0040506C" w:rsidRPr="00D7633E" w:rsidRDefault="0040506C" w:rsidP="0040506C">
      <w:pPr>
        <w:ind w:left="708"/>
        <w:jc w:val="both"/>
        <w:rPr>
          <w:rFonts w:ascii="Times New Roman" w:eastAsia="Times New Roman" w:hAnsi="Times New Roman" w:cs="Times New Roman"/>
          <w:lang w:eastAsia="uk-UA"/>
        </w:rPr>
      </w:pPr>
      <w:bookmarkStart w:id="79" w:name="n92"/>
      <w:bookmarkEnd w:id="79"/>
      <w:r w:rsidRPr="00D7633E">
        <w:rPr>
          <w:rFonts w:ascii="Times New Roman" w:eastAsia="Times New Roman" w:hAnsi="Times New Roman" w:cs="Times New Roman"/>
          <w:lang w:eastAsia="uk-UA"/>
        </w:rPr>
        <w:t>3) надходження конкурсної пропозиції після закінчення визначеного строку.</w:t>
      </w:r>
    </w:p>
    <w:p w:rsidR="0040506C" w:rsidRDefault="0040506C" w:rsidP="0040506C">
      <w:pPr>
        <w:jc w:val="both"/>
        <w:rPr>
          <w:rFonts w:ascii="Times New Roman" w:eastAsia="Times New Roman" w:hAnsi="Times New Roman" w:cs="Times New Roman"/>
          <w:lang w:eastAsia="uk-UA"/>
        </w:rPr>
      </w:pPr>
      <w:bookmarkStart w:id="80" w:name="n93"/>
      <w:bookmarkEnd w:id="80"/>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21. Члени конкурсної комісії індивідуально оцінюють конкурсні пропозиції за кожним з передбачених цим Порядком критеріїв за шкалою від нуля до 10 балів шляхом внесення їх до оціночної відомості. На підставі оціночних відомостей членів конкурсної комісії складається зведена оціночна відомість, у якій щодо кожної конкурсної пропозиції зазначаються бали, виставлені членами конкурсної комісії, та загальна сума балів.</w:t>
      </w:r>
    </w:p>
    <w:p w:rsidR="0040506C" w:rsidRPr="00D7633E" w:rsidRDefault="0040506C" w:rsidP="0040506C">
      <w:pPr>
        <w:jc w:val="both"/>
        <w:rPr>
          <w:rFonts w:ascii="Times New Roman" w:eastAsia="Times New Roman" w:hAnsi="Times New Roman" w:cs="Times New Roman"/>
          <w:lang w:eastAsia="uk-UA"/>
        </w:rPr>
      </w:pPr>
      <w:bookmarkStart w:id="81" w:name="n94"/>
      <w:bookmarkEnd w:id="81"/>
      <w:r w:rsidRPr="00D7633E">
        <w:rPr>
          <w:rFonts w:ascii="Times New Roman" w:eastAsia="Times New Roman" w:hAnsi="Times New Roman" w:cs="Times New Roman"/>
          <w:lang w:eastAsia="uk-UA"/>
        </w:rPr>
        <w:t xml:space="preserve">Методика оцінки конкурсних пропозицій затверджується </w:t>
      </w:r>
      <w:proofErr w:type="spellStart"/>
      <w:r w:rsidRPr="00D7633E">
        <w:rPr>
          <w:rFonts w:ascii="Times New Roman" w:eastAsia="Times New Roman" w:hAnsi="Times New Roman" w:cs="Times New Roman"/>
          <w:lang w:eastAsia="uk-UA"/>
        </w:rPr>
        <w:t>Мінсоцполітики</w:t>
      </w:r>
      <w:proofErr w:type="spellEnd"/>
      <w:r w:rsidRPr="00D7633E">
        <w:rPr>
          <w:rFonts w:ascii="Times New Roman" w:eastAsia="Times New Roman" w:hAnsi="Times New Roman" w:cs="Times New Roman"/>
          <w:lang w:eastAsia="uk-UA"/>
        </w:rPr>
        <w:t>.</w:t>
      </w:r>
    </w:p>
    <w:p w:rsidR="0040506C" w:rsidRDefault="0040506C" w:rsidP="0040506C">
      <w:pPr>
        <w:jc w:val="both"/>
        <w:rPr>
          <w:rFonts w:ascii="Times New Roman" w:eastAsia="Times New Roman" w:hAnsi="Times New Roman" w:cs="Times New Roman"/>
          <w:lang w:eastAsia="uk-UA"/>
        </w:rPr>
      </w:pPr>
      <w:bookmarkStart w:id="82" w:name="n95"/>
      <w:bookmarkEnd w:id="82"/>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22. За результатами конкурсу конкурсна комісія визначає його переможця, яким визнається учасник конкурсу, конкурсна пропозиція якого набрала найбільшу загальну суму балів. У разі набрання двома та більше конкурсними пропозиціями найбільшої та рівної загальної суми балів, переможець конкурсу визначається простою більшістю голосів присутніх членів конкурсної комісії.</w:t>
      </w:r>
    </w:p>
    <w:p w:rsidR="0040506C" w:rsidRPr="00D7633E" w:rsidRDefault="0040506C" w:rsidP="0040506C">
      <w:pPr>
        <w:jc w:val="both"/>
        <w:rPr>
          <w:rFonts w:ascii="Times New Roman" w:eastAsia="Times New Roman" w:hAnsi="Times New Roman" w:cs="Times New Roman"/>
          <w:lang w:eastAsia="uk-UA"/>
        </w:rPr>
      </w:pPr>
      <w:bookmarkStart w:id="83" w:name="n96"/>
      <w:bookmarkEnd w:id="83"/>
      <w:r w:rsidRPr="00D7633E">
        <w:rPr>
          <w:rFonts w:ascii="Times New Roman" w:eastAsia="Times New Roman" w:hAnsi="Times New Roman" w:cs="Times New Roman"/>
          <w:lang w:eastAsia="uk-UA"/>
        </w:rPr>
        <w:t>За умови рівного розподілу голосів вирішальним є голос голови конкурсної комісії.</w:t>
      </w:r>
    </w:p>
    <w:p w:rsidR="0040506C" w:rsidRDefault="0040506C" w:rsidP="0040506C">
      <w:pPr>
        <w:jc w:val="both"/>
        <w:rPr>
          <w:rFonts w:ascii="Times New Roman" w:eastAsia="Times New Roman" w:hAnsi="Times New Roman" w:cs="Times New Roman"/>
          <w:lang w:eastAsia="uk-UA"/>
        </w:rPr>
      </w:pPr>
      <w:bookmarkStart w:id="84" w:name="n97"/>
      <w:bookmarkEnd w:id="84"/>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23. Конкурсна комісія визнає конкурс таким, що не відбувся, у разі, коли:</w:t>
      </w:r>
    </w:p>
    <w:p w:rsidR="0040506C" w:rsidRPr="00D7633E" w:rsidRDefault="0040506C" w:rsidP="0040506C">
      <w:pPr>
        <w:ind w:left="708"/>
        <w:jc w:val="both"/>
        <w:rPr>
          <w:rFonts w:ascii="Times New Roman" w:eastAsia="Times New Roman" w:hAnsi="Times New Roman" w:cs="Times New Roman"/>
          <w:lang w:eastAsia="uk-UA"/>
        </w:rPr>
      </w:pPr>
      <w:bookmarkStart w:id="85" w:name="n98"/>
      <w:bookmarkEnd w:id="85"/>
      <w:r w:rsidRPr="00D7633E">
        <w:rPr>
          <w:rFonts w:ascii="Times New Roman" w:eastAsia="Times New Roman" w:hAnsi="Times New Roman" w:cs="Times New Roman"/>
          <w:lang w:eastAsia="uk-UA"/>
        </w:rPr>
        <w:t>1) для участі в конкурсі не подано жодної конкурсної пропозиції;</w:t>
      </w:r>
    </w:p>
    <w:p w:rsidR="0040506C" w:rsidRPr="00D7633E" w:rsidRDefault="0040506C" w:rsidP="0040506C">
      <w:pPr>
        <w:ind w:left="708"/>
        <w:jc w:val="both"/>
        <w:rPr>
          <w:rFonts w:ascii="Times New Roman" w:eastAsia="Times New Roman" w:hAnsi="Times New Roman" w:cs="Times New Roman"/>
          <w:lang w:eastAsia="uk-UA"/>
        </w:rPr>
      </w:pPr>
      <w:bookmarkStart w:id="86" w:name="n99"/>
      <w:bookmarkEnd w:id="86"/>
      <w:r w:rsidRPr="00D7633E">
        <w:rPr>
          <w:rFonts w:ascii="Times New Roman" w:eastAsia="Times New Roman" w:hAnsi="Times New Roman" w:cs="Times New Roman"/>
          <w:lang w:eastAsia="uk-UA"/>
        </w:rPr>
        <w:t>2) усі подані конкурсні пропозиції відхилено;</w:t>
      </w:r>
    </w:p>
    <w:p w:rsidR="0040506C" w:rsidRPr="00D7633E" w:rsidRDefault="0040506C" w:rsidP="0040506C">
      <w:pPr>
        <w:ind w:left="708"/>
        <w:jc w:val="both"/>
        <w:rPr>
          <w:rFonts w:ascii="Times New Roman" w:eastAsia="Times New Roman" w:hAnsi="Times New Roman" w:cs="Times New Roman"/>
          <w:lang w:eastAsia="uk-UA"/>
        </w:rPr>
      </w:pPr>
      <w:bookmarkStart w:id="87" w:name="n100"/>
      <w:bookmarkEnd w:id="87"/>
      <w:r w:rsidRPr="00D7633E">
        <w:rPr>
          <w:rFonts w:ascii="Times New Roman" w:eastAsia="Times New Roman" w:hAnsi="Times New Roman" w:cs="Times New Roman"/>
          <w:lang w:eastAsia="uk-UA"/>
        </w:rPr>
        <w:t xml:space="preserve">3) замовником соціальних послуг прийнято рішення про скасування результатів конкурсу у зв’язку з: </w:t>
      </w:r>
    </w:p>
    <w:p w:rsidR="0040506C" w:rsidRPr="00D7633E" w:rsidRDefault="0040506C" w:rsidP="0040506C">
      <w:pPr>
        <w:ind w:left="708"/>
        <w:jc w:val="both"/>
        <w:rPr>
          <w:rFonts w:ascii="Times New Roman" w:eastAsia="Times New Roman" w:hAnsi="Times New Roman" w:cs="Times New Roman"/>
          <w:lang w:eastAsia="uk-UA"/>
        </w:rPr>
      </w:pPr>
      <w:bookmarkStart w:id="88" w:name="n101"/>
      <w:bookmarkEnd w:id="88"/>
      <w:r w:rsidRPr="00D7633E">
        <w:rPr>
          <w:rFonts w:ascii="Times New Roman" w:eastAsia="Times New Roman" w:hAnsi="Times New Roman" w:cs="Times New Roman"/>
          <w:lang w:eastAsia="uk-UA"/>
        </w:rPr>
        <w:t>неможливістю усунення істотних порушень порядку проведення конкурсу;</w:t>
      </w:r>
    </w:p>
    <w:p w:rsidR="0040506C" w:rsidRPr="00D7633E" w:rsidRDefault="0040506C" w:rsidP="0040506C">
      <w:pPr>
        <w:ind w:left="708"/>
        <w:jc w:val="both"/>
        <w:rPr>
          <w:rFonts w:ascii="Times New Roman" w:eastAsia="Times New Roman" w:hAnsi="Times New Roman" w:cs="Times New Roman"/>
          <w:lang w:eastAsia="uk-UA"/>
        </w:rPr>
      </w:pPr>
      <w:bookmarkStart w:id="89" w:name="n102"/>
      <w:bookmarkEnd w:id="89"/>
      <w:r w:rsidRPr="00D7633E">
        <w:rPr>
          <w:rFonts w:ascii="Times New Roman" w:eastAsia="Times New Roman" w:hAnsi="Times New Roman" w:cs="Times New Roman"/>
          <w:lang w:eastAsia="uk-UA"/>
        </w:rPr>
        <w:t>неможливістю укладення договору внаслідок непереборної сили;</w:t>
      </w:r>
    </w:p>
    <w:p w:rsidR="0040506C" w:rsidRPr="00D7633E" w:rsidRDefault="0040506C" w:rsidP="0040506C">
      <w:pPr>
        <w:ind w:left="708"/>
        <w:jc w:val="both"/>
        <w:rPr>
          <w:rFonts w:ascii="Times New Roman" w:eastAsia="Times New Roman" w:hAnsi="Times New Roman" w:cs="Times New Roman"/>
          <w:lang w:eastAsia="uk-UA"/>
        </w:rPr>
      </w:pPr>
      <w:bookmarkStart w:id="90" w:name="n103"/>
      <w:bookmarkEnd w:id="90"/>
      <w:r w:rsidRPr="00D7633E">
        <w:rPr>
          <w:rFonts w:ascii="Times New Roman" w:eastAsia="Times New Roman" w:hAnsi="Times New Roman" w:cs="Times New Roman"/>
          <w:lang w:eastAsia="uk-UA"/>
        </w:rPr>
        <w:t>внесення змін до рішення про місцевий бюджет у частині фінансування соціального замовлення.</w:t>
      </w:r>
    </w:p>
    <w:p w:rsidR="0040506C" w:rsidRDefault="0040506C" w:rsidP="0040506C">
      <w:pPr>
        <w:jc w:val="both"/>
        <w:rPr>
          <w:rFonts w:ascii="Times New Roman" w:eastAsia="Times New Roman" w:hAnsi="Times New Roman" w:cs="Times New Roman"/>
          <w:lang w:eastAsia="uk-UA"/>
        </w:rPr>
      </w:pPr>
      <w:bookmarkStart w:id="91" w:name="n104"/>
      <w:bookmarkEnd w:id="91"/>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24. Замовник соціальних послуг забезпечує протягом 10 робочих днів після прийняття рішення про скасування результатів конкурсу оприлюднення відповідної інформації на власному веб-сайті та повідомляє про нього учасників конкурсу.</w:t>
      </w:r>
    </w:p>
    <w:p w:rsidR="0040506C" w:rsidRDefault="0040506C" w:rsidP="0040506C">
      <w:pPr>
        <w:jc w:val="both"/>
        <w:rPr>
          <w:rFonts w:ascii="Times New Roman" w:eastAsia="Times New Roman" w:hAnsi="Times New Roman" w:cs="Times New Roman"/>
          <w:lang w:eastAsia="uk-UA"/>
        </w:rPr>
      </w:pPr>
      <w:bookmarkStart w:id="92" w:name="n105"/>
      <w:bookmarkEnd w:id="92"/>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25. У разі визнання конкурсу таким, що не відбувся, конкурсна комісія приймає рішення про повторне проведення конкурсу та визначає його умови.</w:t>
      </w:r>
    </w:p>
    <w:p w:rsidR="0040506C" w:rsidRDefault="0040506C" w:rsidP="0040506C">
      <w:pPr>
        <w:jc w:val="both"/>
        <w:rPr>
          <w:rFonts w:ascii="Times New Roman" w:eastAsia="Times New Roman" w:hAnsi="Times New Roman" w:cs="Times New Roman"/>
          <w:lang w:eastAsia="uk-UA"/>
        </w:rPr>
      </w:pPr>
      <w:bookmarkStart w:id="93" w:name="n106"/>
      <w:bookmarkEnd w:id="93"/>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26. Якщо для участі в конкурсі подано конкурсну пропозицію одним недержавним суб’єктом, конкурсна комісія може прийняти рішення про:</w:t>
      </w:r>
    </w:p>
    <w:p w:rsidR="0040506C" w:rsidRPr="00D7633E" w:rsidRDefault="0040506C" w:rsidP="0040506C">
      <w:pPr>
        <w:ind w:left="708"/>
        <w:jc w:val="both"/>
        <w:rPr>
          <w:rFonts w:ascii="Times New Roman" w:eastAsia="Times New Roman" w:hAnsi="Times New Roman" w:cs="Times New Roman"/>
          <w:lang w:eastAsia="uk-UA"/>
        </w:rPr>
      </w:pPr>
      <w:bookmarkStart w:id="94" w:name="n107"/>
      <w:bookmarkEnd w:id="94"/>
      <w:r w:rsidRPr="00D7633E">
        <w:rPr>
          <w:rFonts w:ascii="Times New Roman" w:eastAsia="Times New Roman" w:hAnsi="Times New Roman" w:cs="Times New Roman"/>
          <w:lang w:eastAsia="uk-UA"/>
        </w:rPr>
        <w:t>1) укладення договору з таким суб’єктом за умови відповідності його конкурсної пропозиції умовам конкурсу;</w:t>
      </w:r>
    </w:p>
    <w:p w:rsidR="0040506C" w:rsidRPr="00D7633E" w:rsidRDefault="0040506C" w:rsidP="0040506C">
      <w:pPr>
        <w:ind w:left="708"/>
        <w:jc w:val="both"/>
        <w:rPr>
          <w:rFonts w:ascii="Times New Roman" w:eastAsia="Times New Roman" w:hAnsi="Times New Roman" w:cs="Times New Roman"/>
          <w:lang w:eastAsia="uk-UA"/>
        </w:rPr>
      </w:pPr>
      <w:bookmarkStart w:id="95" w:name="n108"/>
      <w:bookmarkEnd w:id="95"/>
      <w:r w:rsidRPr="00D7633E">
        <w:rPr>
          <w:rFonts w:ascii="Times New Roman" w:eastAsia="Times New Roman" w:hAnsi="Times New Roman" w:cs="Times New Roman"/>
          <w:lang w:eastAsia="uk-UA"/>
        </w:rPr>
        <w:t>2) повторне проведення конкурсу.</w:t>
      </w:r>
    </w:p>
    <w:p w:rsidR="0040506C" w:rsidRDefault="0040506C" w:rsidP="0040506C">
      <w:pPr>
        <w:jc w:val="both"/>
        <w:rPr>
          <w:rFonts w:ascii="Times New Roman" w:eastAsia="Times New Roman" w:hAnsi="Times New Roman" w:cs="Times New Roman"/>
          <w:lang w:eastAsia="uk-UA"/>
        </w:rPr>
      </w:pPr>
      <w:bookmarkStart w:id="96" w:name="n109"/>
      <w:bookmarkEnd w:id="96"/>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27. Учасники конкурсу можуть подати замовникові соціальних послуг скаргу на рішення, дії або бездіяльність конкурсної комісії. Скарга подається у паперовій формі протягом 10 робочих днів з дати прийняття рішення, вчинення дії або виявлення факту бездіяльності конкурсної комісії.</w:t>
      </w:r>
    </w:p>
    <w:p w:rsidR="0040506C" w:rsidRPr="00D7633E" w:rsidRDefault="0040506C" w:rsidP="0040506C">
      <w:pPr>
        <w:jc w:val="both"/>
        <w:rPr>
          <w:rFonts w:ascii="Times New Roman" w:eastAsia="Times New Roman" w:hAnsi="Times New Roman" w:cs="Times New Roman"/>
          <w:lang w:eastAsia="uk-UA"/>
        </w:rPr>
      </w:pPr>
      <w:bookmarkStart w:id="97" w:name="n110"/>
      <w:bookmarkEnd w:id="97"/>
      <w:r w:rsidRPr="00D7633E">
        <w:rPr>
          <w:rFonts w:ascii="Times New Roman" w:eastAsia="Times New Roman" w:hAnsi="Times New Roman" w:cs="Times New Roman"/>
          <w:lang w:eastAsia="uk-UA"/>
        </w:rPr>
        <w:t xml:space="preserve">Замовник соціальних послуг розглядає скаргу протягом п’яти робочих днів з дати її надходження та повідомляє відповідного учасника конкурсу про результати її розгляду. </w:t>
      </w:r>
    </w:p>
    <w:p w:rsidR="0040506C" w:rsidRPr="00D7633E" w:rsidRDefault="0040506C" w:rsidP="0040506C">
      <w:pPr>
        <w:jc w:val="both"/>
        <w:rPr>
          <w:rFonts w:ascii="Times New Roman" w:eastAsia="Times New Roman" w:hAnsi="Times New Roman" w:cs="Times New Roman"/>
          <w:lang w:eastAsia="uk-UA"/>
        </w:rPr>
      </w:pPr>
      <w:bookmarkStart w:id="98" w:name="n111"/>
      <w:bookmarkEnd w:id="98"/>
      <w:r w:rsidRPr="00D7633E">
        <w:rPr>
          <w:rFonts w:ascii="Times New Roman" w:eastAsia="Times New Roman" w:hAnsi="Times New Roman" w:cs="Times New Roman"/>
          <w:lang w:eastAsia="uk-UA"/>
        </w:rPr>
        <w:t>Рішення, дії або бездіяльність замовника соціальних послуг можуть бути оскаржені до суду в установленому законодавством порядку.</w:t>
      </w:r>
    </w:p>
    <w:p w:rsidR="0040506C" w:rsidRDefault="0040506C" w:rsidP="0040506C">
      <w:pPr>
        <w:jc w:val="both"/>
        <w:rPr>
          <w:rFonts w:ascii="Times New Roman" w:eastAsia="Times New Roman" w:hAnsi="Times New Roman" w:cs="Times New Roman"/>
          <w:lang w:eastAsia="uk-UA"/>
        </w:rPr>
      </w:pPr>
      <w:bookmarkStart w:id="99" w:name="n112"/>
      <w:bookmarkEnd w:id="99"/>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28. Замовник соціальних послуг:</w:t>
      </w:r>
    </w:p>
    <w:p w:rsidR="0040506C" w:rsidRPr="00D7633E" w:rsidRDefault="0040506C" w:rsidP="0040506C">
      <w:pPr>
        <w:ind w:left="708"/>
        <w:jc w:val="both"/>
        <w:rPr>
          <w:rFonts w:ascii="Times New Roman" w:eastAsia="Times New Roman" w:hAnsi="Times New Roman" w:cs="Times New Roman"/>
          <w:lang w:eastAsia="uk-UA"/>
        </w:rPr>
      </w:pPr>
      <w:bookmarkStart w:id="100" w:name="n113"/>
      <w:bookmarkEnd w:id="100"/>
      <w:r w:rsidRPr="00D7633E">
        <w:rPr>
          <w:rFonts w:ascii="Times New Roman" w:eastAsia="Times New Roman" w:hAnsi="Times New Roman" w:cs="Times New Roman"/>
          <w:lang w:eastAsia="uk-UA"/>
        </w:rPr>
        <w:t xml:space="preserve">1) протягом 10 робочих днів після прийняття конкурсною комісією рішення про визначення переможця конкурсу або укладення договору відповідно до </w:t>
      </w:r>
      <w:hyperlink r:id="rId15" w:anchor="n107" w:history="1">
        <w:r w:rsidRPr="00EE28B0">
          <w:rPr>
            <w:rFonts w:ascii="Times New Roman" w:eastAsia="Times New Roman" w:hAnsi="Times New Roman" w:cs="Times New Roman"/>
            <w:color w:val="0000FF"/>
            <w:u w:val="single"/>
            <w:lang w:eastAsia="uk-UA"/>
          </w:rPr>
          <w:t>підпункту 1 пункту 26</w:t>
        </w:r>
      </w:hyperlink>
      <w:r w:rsidRPr="00D7633E">
        <w:rPr>
          <w:rFonts w:ascii="Times New Roman" w:eastAsia="Times New Roman" w:hAnsi="Times New Roman" w:cs="Times New Roman"/>
          <w:lang w:eastAsia="uk-UA"/>
        </w:rPr>
        <w:t xml:space="preserve"> цього Порядку приймає рішення про визначення виконавця соціального замовлення; </w:t>
      </w:r>
    </w:p>
    <w:p w:rsidR="0040506C" w:rsidRPr="00D7633E" w:rsidRDefault="0040506C" w:rsidP="0040506C">
      <w:pPr>
        <w:ind w:left="708"/>
        <w:jc w:val="both"/>
        <w:rPr>
          <w:rFonts w:ascii="Times New Roman" w:eastAsia="Times New Roman" w:hAnsi="Times New Roman" w:cs="Times New Roman"/>
          <w:lang w:eastAsia="uk-UA"/>
        </w:rPr>
      </w:pPr>
      <w:bookmarkStart w:id="101" w:name="n114"/>
      <w:bookmarkEnd w:id="101"/>
      <w:r w:rsidRPr="00D7633E">
        <w:rPr>
          <w:rFonts w:ascii="Times New Roman" w:eastAsia="Times New Roman" w:hAnsi="Times New Roman" w:cs="Times New Roman"/>
          <w:lang w:eastAsia="uk-UA"/>
        </w:rPr>
        <w:t>2) протягом 10 робочих днів після прийняття рішення про визначення виконавця соціального замовлення:</w:t>
      </w:r>
    </w:p>
    <w:p w:rsidR="0040506C" w:rsidRPr="00D7633E" w:rsidRDefault="0040506C" w:rsidP="0040506C">
      <w:pPr>
        <w:ind w:left="708"/>
        <w:jc w:val="both"/>
        <w:rPr>
          <w:rFonts w:ascii="Times New Roman" w:eastAsia="Times New Roman" w:hAnsi="Times New Roman" w:cs="Times New Roman"/>
          <w:lang w:eastAsia="uk-UA"/>
        </w:rPr>
      </w:pPr>
      <w:bookmarkStart w:id="102" w:name="n115"/>
      <w:bookmarkEnd w:id="102"/>
      <w:r w:rsidRPr="00D7633E">
        <w:rPr>
          <w:rFonts w:ascii="Times New Roman" w:eastAsia="Times New Roman" w:hAnsi="Times New Roman" w:cs="Times New Roman"/>
          <w:lang w:eastAsia="uk-UA"/>
        </w:rPr>
        <w:t>забезпечує оприлюднення інформації про це на власному веб-сайті та надсилає відповідному недержавному суб’єкту проект підписаного таким замовником договору. Укладення договору здійснюється шляхом його підписання недержавним суб’єктом протягом 20 днів після отримання ним проекту договору;</w:t>
      </w:r>
    </w:p>
    <w:p w:rsidR="0040506C" w:rsidRPr="00D7633E" w:rsidRDefault="0040506C" w:rsidP="0040506C">
      <w:pPr>
        <w:ind w:left="708"/>
        <w:jc w:val="both"/>
        <w:rPr>
          <w:rFonts w:ascii="Times New Roman" w:eastAsia="Times New Roman" w:hAnsi="Times New Roman" w:cs="Times New Roman"/>
          <w:lang w:eastAsia="uk-UA"/>
        </w:rPr>
      </w:pPr>
      <w:bookmarkStart w:id="103" w:name="n116"/>
      <w:bookmarkEnd w:id="103"/>
      <w:r w:rsidRPr="00D7633E">
        <w:rPr>
          <w:rFonts w:ascii="Times New Roman" w:eastAsia="Times New Roman" w:hAnsi="Times New Roman" w:cs="Times New Roman"/>
          <w:lang w:eastAsia="uk-UA"/>
        </w:rPr>
        <w:t>письмово інформує інших учасників конкурсу із зазначенням підстав його прийняття.</w:t>
      </w:r>
    </w:p>
    <w:p w:rsidR="0040506C" w:rsidRDefault="0040506C" w:rsidP="0040506C">
      <w:pPr>
        <w:jc w:val="both"/>
        <w:rPr>
          <w:rFonts w:ascii="Times New Roman" w:eastAsia="Times New Roman" w:hAnsi="Times New Roman" w:cs="Times New Roman"/>
          <w:lang w:eastAsia="uk-UA"/>
        </w:rPr>
      </w:pPr>
      <w:bookmarkStart w:id="104" w:name="n117"/>
      <w:bookmarkEnd w:id="104"/>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29. Сторонами договору є замовник соціальних послуг та виконавець соціального замовлення.</w:t>
      </w:r>
    </w:p>
    <w:p w:rsidR="0040506C" w:rsidRPr="00D7633E" w:rsidRDefault="0040506C" w:rsidP="0040506C">
      <w:pPr>
        <w:jc w:val="both"/>
        <w:rPr>
          <w:rFonts w:ascii="Times New Roman" w:eastAsia="Times New Roman" w:hAnsi="Times New Roman" w:cs="Times New Roman"/>
          <w:lang w:eastAsia="uk-UA"/>
        </w:rPr>
      </w:pPr>
      <w:bookmarkStart w:id="105" w:name="n118"/>
      <w:bookmarkEnd w:id="105"/>
      <w:r w:rsidRPr="00D7633E">
        <w:rPr>
          <w:rFonts w:ascii="Times New Roman" w:eastAsia="Times New Roman" w:hAnsi="Times New Roman" w:cs="Times New Roman"/>
          <w:lang w:eastAsia="uk-UA"/>
        </w:rPr>
        <w:t>Договір укладається на умовах, що відповідають умовам конкурсу та конкурсній пропозиції виконавця соціального замовлення.</w:t>
      </w:r>
    </w:p>
    <w:p w:rsidR="0040506C" w:rsidRPr="00D7633E" w:rsidRDefault="0040506C" w:rsidP="0040506C">
      <w:pPr>
        <w:jc w:val="both"/>
        <w:rPr>
          <w:rFonts w:ascii="Times New Roman" w:eastAsia="Times New Roman" w:hAnsi="Times New Roman" w:cs="Times New Roman"/>
          <w:lang w:eastAsia="uk-UA"/>
        </w:rPr>
      </w:pPr>
      <w:bookmarkStart w:id="106" w:name="n119"/>
      <w:bookmarkEnd w:id="106"/>
      <w:r w:rsidRPr="00D7633E">
        <w:rPr>
          <w:rFonts w:ascii="Times New Roman" w:eastAsia="Times New Roman" w:hAnsi="Times New Roman" w:cs="Times New Roman"/>
          <w:lang w:eastAsia="uk-UA"/>
        </w:rPr>
        <w:t xml:space="preserve">Форма примірного договору затверджується </w:t>
      </w:r>
      <w:proofErr w:type="spellStart"/>
      <w:r w:rsidRPr="00D7633E">
        <w:rPr>
          <w:rFonts w:ascii="Times New Roman" w:eastAsia="Times New Roman" w:hAnsi="Times New Roman" w:cs="Times New Roman"/>
          <w:lang w:eastAsia="uk-UA"/>
        </w:rPr>
        <w:t>Мінсоцполітики</w:t>
      </w:r>
      <w:proofErr w:type="spellEnd"/>
      <w:r w:rsidRPr="00D7633E">
        <w:rPr>
          <w:rFonts w:ascii="Times New Roman" w:eastAsia="Times New Roman" w:hAnsi="Times New Roman" w:cs="Times New Roman"/>
          <w:lang w:eastAsia="uk-UA"/>
        </w:rPr>
        <w:t>.</w:t>
      </w:r>
    </w:p>
    <w:p w:rsidR="0040506C" w:rsidRDefault="0040506C" w:rsidP="0040506C">
      <w:pPr>
        <w:jc w:val="both"/>
        <w:rPr>
          <w:rFonts w:ascii="Times New Roman" w:eastAsia="Times New Roman" w:hAnsi="Times New Roman" w:cs="Times New Roman"/>
          <w:lang w:eastAsia="uk-UA"/>
        </w:rPr>
      </w:pPr>
      <w:bookmarkStart w:id="107" w:name="n120"/>
      <w:bookmarkEnd w:id="107"/>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30. У договорі, зокрема, зазначаються:</w:t>
      </w:r>
    </w:p>
    <w:p w:rsidR="0040506C" w:rsidRPr="00D7633E" w:rsidRDefault="0040506C" w:rsidP="0040506C">
      <w:pPr>
        <w:ind w:left="708"/>
        <w:jc w:val="both"/>
        <w:rPr>
          <w:rFonts w:ascii="Times New Roman" w:eastAsia="Times New Roman" w:hAnsi="Times New Roman" w:cs="Times New Roman"/>
          <w:lang w:eastAsia="uk-UA"/>
        </w:rPr>
      </w:pPr>
      <w:bookmarkStart w:id="108" w:name="n121"/>
      <w:bookmarkEnd w:id="108"/>
      <w:r w:rsidRPr="00D7633E">
        <w:rPr>
          <w:rFonts w:ascii="Times New Roman" w:eastAsia="Times New Roman" w:hAnsi="Times New Roman" w:cs="Times New Roman"/>
          <w:lang w:eastAsia="uk-UA"/>
        </w:rPr>
        <w:t>1) перелік соціальних послуг, їх обсяг, зміст, вимоги до якості, строк надання;</w:t>
      </w:r>
    </w:p>
    <w:p w:rsidR="0040506C" w:rsidRPr="00D7633E" w:rsidRDefault="0040506C" w:rsidP="0040506C">
      <w:pPr>
        <w:ind w:left="708"/>
        <w:jc w:val="both"/>
        <w:rPr>
          <w:rFonts w:ascii="Times New Roman" w:eastAsia="Times New Roman" w:hAnsi="Times New Roman" w:cs="Times New Roman"/>
          <w:lang w:eastAsia="uk-UA"/>
        </w:rPr>
      </w:pPr>
      <w:bookmarkStart w:id="109" w:name="n122"/>
      <w:bookmarkEnd w:id="109"/>
      <w:r w:rsidRPr="00D7633E">
        <w:rPr>
          <w:rFonts w:ascii="Times New Roman" w:eastAsia="Times New Roman" w:hAnsi="Times New Roman" w:cs="Times New Roman"/>
          <w:lang w:eastAsia="uk-UA"/>
        </w:rPr>
        <w:t>2) соціальні групи та/або окремі категорії осіб, які мають право на отримання соціальних послуг відповідно до умов договору, та їх чисельність (гранична чисельність);</w:t>
      </w:r>
    </w:p>
    <w:p w:rsidR="0040506C" w:rsidRPr="00D7633E" w:rsidRDefault="0040506C" w:rsidP="0040506C">
      <w:pPr>
        <w:ind w:left="708"/>
        <w:jc w:val="both"/>
        <w:rPr>
          <w:rFonts w:ascii="Times New Roman" w:eastAsia="Times New Roman" w:hAnsi="Times New Roman" w:cs="Times New Roman"/>
          <w:lang w:eastAsia="uk-UA"/>
        </w:rPr>
      </w:pPr>
      <w:bookmarkStart w:id="110" w:name="n123"/>
      <w:bookmarkEnd w:id="110"/>
      <w:r w:rsidRPr="00D7633E">
        <w:rPr>
          <w:rFonts w:ascii="Times New Roman" w:eastAsia="Times New Roman" w:hAnsi="Times New Roman" w:cs="Times New Roman"/>
          <w:lang w:eastAsia="uk-UA"/>
        </w:rPr>
        <w:t xml:space="preserve">3) зміст і строк передачі виконавцю соціального замовлення інформації про отримувачів соціальних послуг, зокрема переліку осіб, що є потенційними отримувачами таких послуг, із зазначенням їх місця проживання, складних життєвих обставин; </w:t>
      </w:r>
    </w:p>
    <w:p w:rsidR="0040506C" w:rsidRPr="00D7633E" w:rsidRDefault="0040506C" w:rsidP="0040506C">
      <w:pPr>
        <w:ind w:left="708"/>
        <w:jc w:val="both"/>
        <w:rPr>
          <w:rFonts w:ascii="Times New Roman" w:eastAsia="Times New Roman" w:hAnsi="Times New Roman" w:cs="Times New Roman"/>
          <w:lang w:eastAsia="uk-UA"/>
        </w:rPr>
      </w:pPr>
      <w:bookmarkStart w:id="111" w:name="n124"/>
      <w:bookmarkEnd w:id="111"/>
      <w:r w:rsidRPr="00D7633E">
        <w:rPr>
          <w:rFonts w:ascii="Times New Roman" w:eastAsia="Times New Roman" w:hAnsi="Times New Roman" w:cs="Times New Roman"/>
          <w:lang w:eastAsia="uk-UA"/>
        </w:rPr>
        <w:t>4) права, обов’язки та відповідальність сторін;</w:t>
      </w:r>
    </w:p>
    <w:p w:rsidR="0040506C" w:rsidRPr="00D7633E" w:rsidRDefault="0040506C" w:rsidP="0040506C">
      <w:pPr>
        <w:ind w:left="708"/>
        <w:jc w:val="both"/>
        <w:rPr>
          <w:rFonts w:ascii="Times New Roman" w:eastAsia="Times New Roman" w:hAnsi="Times New Roman" w:cs="Times New Roman"/>
          <w:lang w:eastAsia="uk-UA"/>
        </w:rPr>
      </w:pPr>
      <w:bookmarkStart w:id="112" w:name="n125"/>
      <w:bookmarkEnd w:id="112"/>
      <w:r w:rsidRPr="00D7633E">
        <w:rPr>
          <w:rFonts w:ascii="Times New Roman" w:eastAsia="Times New Roman" w:hAnsi="Times New Roman" w:cs="Times New Roman"/>
          <w:lang w:eastAsia="uk-UA"/>
        </w:rPr>
        <w:t>5) вартість надання кожної соціальної послуги, обчислена виходячи з вартості надання соціальної послуги одному отримувачу протягом одного дня (однієї людино-години) та обсягу соціальних послуг у межах обсягів, установлених державними стандартами соціальних послуг або пріоритетами соціального замовлення;</w:t>
      </w:r>
    </w:p>
    <w:p w:rsidR="0040506C" w:rsidRPr="00D7633E" w:rsidRDefault="0040506C" w:rsidP="0040506C">
      <w:pPr>
        <w:ind w:left="708"/>
        <w:jc w:val="both"/>
        <w:rPr>
          <w:rFonts w:ascii="Times New Roman" w:eastAsia="Times New Roman" w:hAnsi="Times New Roman" w:cs="Times New Roman"/>
          <w:lang w:eastAsia="uk-UA"/>
        </w:rPr>
      </w:pPr>
      <w:bookmarkStart w:id="113" w:name="n126"/>
      <w:bookmarkEnd w:id="113"/>
      <w:r w:rsidRPr="00D7633E">
        <w:rPr>
          <w:rFonts w:ascii="Times New Roman" w:eastAsia="Times New Roman" w:hAnsi="Times New Roman" w:cs="Times New Roman"/>
          <w:lang w:eastAsia="uk-UA"/>
        </w:rPr>
        <w:t>6) строки подання звітності про надані соціальні послуги;</w:t>
      </w:r>
    </w:p>
    <w:p w:rsidR="0040506C" w:rsidRPr="00D7633E" w:rsidRDefault="0040506C" w:rsidP="0040506C">
      <w:pPr>
        <w:ind w:left="708"/>
        <w:jc w:val="both"/>
        <w:rPr>
          <w:rFonts w:ascii="Times New Roman" w:eastAsia="Times New Roman" w:hAnsi="Times New Roman" w:cs="Times New Roman"/>
          <w:lang w:eastAsia="uk-UA"/>
        </w:rPr>
      </w:pPr>
      <w:bookmarkStart w:id="114" w:name="n127"/>
      <w:bookmarkEnd w:id="114"/>
      <w:r w:rsidRPr="00D7633E">
        <w:rPr>
          <w:rFonts w:ascii="Times New Roman" w:eastAsia="Times New Roman" w:hAnsi="Times New Roman" w:cs="Times New Roman"/>
          <w:lang w:eastAsia="uk-UA"/>
        </w:rPr>
        <w:t>7) порядок подання інформації з питань виконання договору;</w:t>
      </w:r>
    </w:p>
    <w:p w:rsidR="0040506C" w:rsidRPr="00D7633E" w:rsidRDefault="0040506C" w:rsidP="0040506C">
      <w:pPr>
        <w:ind w:left="708"/>
        <w:jc w:val="both"/>
        <w:rPr>
          <w:rFonts w:ascii="Times New Roman" w:eastAsia="Times New Roman" w:hAnsi="Times New Roman" w:cs="Times New Roman"/>
          <w:lang w:eastAsia="uk-UA"/>
        </w:rPr>
      </w:pPr>
      <w:bookmarkStart w:id="115" w:name="n128"/>
      <w:bookmarkEnd w:id="115"/>
      <w:r w:rsidRPr="00D7633E">
        <w:rPr>
          <w:rFonts w:ascii="Times New Roman" w:eastAsia="Times New Roman" w:hAnsi="Times New Roman" w:cs="Times New Roman"/>
          <w:lang w:eastAsia="uk-UA"/>
        </w:rPr>
        <w:t>8) порядок внесення змін до договору та припинення його дії.</w:t>
      </w:r>
    </w:p>
    <w:p w:rsidR="0040506C" w:rsidRDefault="0040506C" w:rsidP="0040506C">
      <w:pPr>
        <w:jc w:val="both"/>
        <w:rPr>
          <w:rFonts w:ascii="Times New Roman" w:eastAsia="Times New Roman" w:hAnsi="Times New Roman" w:cs="Times New Roman"/>
          <w:lang w:eastAsia="uk-UA"/>
        </w:rPr>
      </w:pPr>
      <w:bookmarkStart w:id="116" w:name="n129"/>
      <w:bookmarkEnd w:id="116"/>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31. Договір може передбачати надання соціальних послуг: </w:t>
      </w:r>
    </w:p>
    <w:p w:rsidR="0040506C" w:rsidRPr="00D7633E" w:rsidRDefault="0040506C" w:rsidP="0040506C">
      <w:pPr>
        <w:ind w:left="708"/>
        <w:jc w:val="both"/>
        <w:rPr>
          <w:rFonts w:ascii="Times New Roman" w:eastAsia="Times New Roman" w:hAnsi="Times New Roman" w:cs="Times New Roman"/>
          <w:lang w:eastAsia="uk-UA"/>
        </w:rPr>
      </w:pPr>
      <w:bookmarkStart w:id="117" w:name="n130"/>
      <w:bookmarkEnd w:id="117"/>
      <w:r w:rsidRPr="00D7633E">
        <w:rPr>
          <w:rFonts w:ascii="Times New Roman" w:eastAsia="Times New Roman" w:hAnsi="Times New Roman" w:cs="Times New Roman"/>
          <w:lang w:eastAsia="uk-UA"/>
        </w:rPr>
        <w:t>1) визначеній кількості осіб, що належать до певної соціальної групи та/або категорії отримувачів соціальних послуг, у разі, коли кількість отримувачів може бути визначена у межах строку дії договору;</w:t>
      </w:r>
    </w:p>
    <w:p w:rsidR="0040506C" w:rsidRPr="00D7633E" w:rsidRDefault="0040506C" w:rsidP="0040506C">
      <w:pPr>
        <w:ind w:left="708"/>
        <w:jc w:val="both"/>
        <w:rPr>
          <w:rFonts w:ascii="Times New Roman" w:eastAsia="Times New Roman" w:hAnsi="Times New Roman" w:cs="Times New Roman"/>
          <w:lang w:eastAsia="uk-UA"/>
        </w:rPr>
      </w:pPr>
      <w:bookmarkStart w:id="118" w:name="n131"/>
      <w:bookmarkEnd w:id="118"/>
      <w:r w:rsidRPr="00D7633E">
        <w:rPr>
          <w:rFonts w:ascii="Times New Roman" w:eastAsia="Times New Roman" w:hAnsi="Times New Roman" w:cs="Times New Roman"/>
          <w:lang w:eastAsia="uk-UA"/>
        </w:rPr>
        <w:t xml:space="preserve">2) невизначеній кількості осіб, що належать до певної соціальної групи та/або категорії отримувачів соціальних послуг, в межах передбаченої договором граничної чисельності таких осіб протягом визначеного строку. </w:t>
      </w:r>
    </w:p>
    <w:p w:rsidR="0040506C" w:rsidRDefault="0040506C" w:rsidP="0040506C">
      <w:pPr>
        <w:jc w:val="both"/>
        <w:rPr>
          <w:rFonts w:ascii="Times New Roman" w:eastAsia="Times New Roman" w:hAnsi="Times New Roman" w:cs="Times New Roman"/>
          <w:lang w:eastAsia="uk-UA"/>
        </w:rPr>
      </w:pPr>
      <w:bookmarkStart w:id="119" w:name="n132"/>
      <w:bookmarkEnd w:id="119"/>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32. Фінансування соціальних послуг за рахунок бюджетних коштів здійснюється після їх фактичного надання в обсязі, передбаченому договором.</w:t>
      </w:r>
    </w:p>
    <w:p w:rsidR="0040506C" w:rsidRPr="00D7633E" w:rsidRDefault="0040506C" w:rsidP="0040506C">
      <w:pPr>
        <w:jc w:val="both"/>
        <w:rPr>
          <w:rFonts w:ascii="Times New Roman" w:eastAsia="Times New Roman" w:hAnsi="Times New Roman" w:cs="Times New Roman"/>
          <w:lang w:eastAsia="uk-UA"/>
        </w:rPr>
      </w:pPr>
      <w:bookmarkStart w:id="120" w:name="n133"/>
      <w:bookmarkEnd w:id="120"/>
      <w:r w:rsidRPr="00D7633E">
        <w:rPr>
          <w:rFonts w:ascii="Times New Roman" w:eastAsia="Times New Roman" w:hAnsi="Times New Roman" w:cs="Times New Roman"/>
          <w:lang w:eastAsia="uk-UA"/>
        </w:rPr>
        <w:t xml:space="preserve">У разі коли замовником соціальних послуг виявлено факт надання соціальних послуг в обсязі, що не відповідає обсягам, визначеним договором, виконавець соціального замовлення повертає кошти за такі послуги. </w:t>
      </w:r>
    </w:p>
    <w:p w:rsidR="0040506C" w:rsidRDefault="0040506C" w:rsidP="0040506C">
      <w:pPr>
        <w:jc w:val="both"/>
        <w:rPr>
          <w:rFonts w:ascii="Times New Roman" w:eastAsia="Times New Roman" w:hAnsi="Times New Roman" w:cs="Times New Roman"/>
          <w:lang w:eastAsia="uk-UA"/>
        </w:rPr>
      </w:pPr>
      <w:bookmarkStart w:id="121" w:name="n134"/>
      <w:bookmarkEnd w:id="121"/>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33. У разі відмови або безпідставного ухилення зазначеного в </w:t>
      </w:r>
      <w:hyperlink r:id="rId16" w:anchor="n112" w:history="1">
        <w:r w:rsidRPr="00EE28B0">
          <w:rPr>
            <w:rFonts w:ascii="Times New Roman" w:eastAsia="Times New Roman" w:hAnsi="Times New Roman" w:cs="Times New Roman"/>
            <w:color w:val="0000FF"/>
            <w:u w:val="single"/>
            <w:lang w:eastAsia="uk-UA"/>
          </w:rPr>
          <w:t>пункті 28</w:t>
        </w:r>
      </w:hyperlink>
      <w:r w:rsidRPr="00D7633E">
        <w:rPr>
          <w:rFonts w:ascii="Times New Roman" w:eastAsia="Times New Roman" w:hAnsi="Times New Roman" w:cs="Times New Roman"/>
          <w:lang w:eastAsia="uk-UA"/>
        </w:rPr>
        <w:t xml:space="preserve"> цього Порядку недержавного суб’єкта від укладення договору протягом 20 днів після надсилання йому проекту договору конкурсна комісія за поданням замовника соціальних послуг приймає рішення про укладення договору з учасником конкурсу, конкурсна пропозиція якого набрала другу за величиною загальну суму балів.</w:t>
      </w:r>
    </w:p>
    <w:p w:rsidR="0040506C" w:rsidRPr="00D7633E" w:rsidRDefault="0040506C" w:rsidP="0040506C">
      <w:pPr>
        <w:jc w:val="both"/>
        <w:rPr>
          <w:rFonts w:ascii="Times New Roman" w:eastAsia="Times New Roman" w:hAnsi="Times New Roman" w:cs="Times New Roman"/>
          <w:lang w:eastAsia="uk-UA"/>
        </w:rPr>
      </w:pPr>
      <w:bookmarkStart w:id="122" w:name="n135"/>
      <w:bookmarkEnd w:id="122"/>
      <w:r w:rsidRPr="00D7633E">
        <w:rPr>
          <w:rFonts w:ascii="Times New Roman" w:eastAsia="Times New Roman" w:hAnsi="Times New Roman" w:cs="Times New Roman"/>
          <w:lang w:eastAsia="uk-UA"/>
        </w:rPr>
        <w:t>У разі відмови або безпідставного ухилення такого учасника конкурсу від укладення договору протягом 20 днів після надсилання йому проекту договору конкурсна комісія за поданням замовника соціальних послуг приймає рішення про визнання конкурсу таким, що не відбувся.</w:t>
      </w:r>
    </w:p>
    <w:p w:rsidR="0040506C" w:rsidRDefault="0040506C" w:rsidP="0040506C">
      <w:pPr>
        <w:jc w:val="both"/>
        <w:rPr>
          <w:rFonts w:ascii="Times New Roman" w:eastAsia="Times New Roman" w:hAnsi="Times New Roman" w:cs="Times New Roman"/>
          <w:lang w:eastAsia="uk-UA"/>
        </w:rPr>
      </w:pPr>
      <w:bookmarkStart w:id="123" w:name="n136"/>
      <w:bookmarkEnd w:id="123"/>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lastRenderedPageBreak/>
        <w:t xml:space="preserve">34. Виконавець соціального замовлення подає замовникові соціальних послуг звіти про надані соціальні послуги у строки та в порядку, визначені договором. </w:t>
      </w:r>
    </w:p>
    <w:p w:rsidR="0040506C" w:rsidRDefault="0040506C" w:rsidP="0040506C">
      <w:pPr>
        <w:jc w:val="both"/>
        <w:rPr>
          <w:rFonts w:ascii="Times New Roman" w:eastAsia="Times New Roman" w:hAnsi="Times New Roman" w:cs="Times New Roman"/>
          <w:lang w:eastAsia="uk-UA"/>
        </w:rPr>
      </w:pPr>
      <w:bookmarkStart w:id="124" w:name="n137"/>
      <w:bookmarkEnd w:id="124"/>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35. Замовник соціальних послуг здійснює контроль за цільовим використанням бюджетних коштів та якістю надання соціальних послуг, не втручаючись в оперативну діяльність виконавця соціального замовлення, а також має право надсилати йому письмові запити про подання інформації та/або документів, пов’язаних з виконанням соціального замовлення.</w:t>
      </w:r>
    </w:p>
    <w:p w:rsidR="0040506C" w:rsidRDefault="0040506C" w:rsidP="0040506C">
      <w:pPr>
        <w:jc w:val="both"/>
        <w:rPr>
          <w:rFonts w:ascii="Times New Roman" w:eastAsia="Times New Roman" w:hAnsi="Times New Roman" w:cs="Times New Roman"/>
          <w:lang w:eastAsia="uk-UA"/>
        </w:rPr>
      </w:pPr>
      <w:bookmarkStart w:id="125" w:name="n138"/>
      <w:bookmarkEnd w:id="125"/>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36. Замовник соціальних послуг за участю виконавця соціального замовлення проводить щороку та після припинення надання соціальних послуг згідно з договором оцінку якості надання соціальних послуг відповідно до показників, установлених державними стандартами соціальних послуг. </w:t>
      </w:r>
    </w:p>
    <w:p w:rsidR="0040506C" w:rsidRDefault="0040506C" w:rsidP="0040506C">
      <w:pPr>
        <w:jc w:val="both"/>
        <w:rPr>
          <w:rFonts w:ascii="Times New Roman" w:eastAsia="Times New Roman" w:hAnsi="Times New Roman" w:cs="Times New Roman"/>
          <w:lang w:eastAsia="uk-UA"/>
        </w:rPr>
      </w:pPr>
      <w:bookmarkStart w:id="126" w:name="n139"/>
      <w:bookmarkEnd w:id="126"/>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 xml:space="preserve">37. Замовник соціальних послуг подає щороку до 1 березня </w:t>
      </w:r>
      <w:proofErr w:type="spellStart"/>
      <w:r w:rsidRPr="00D7633E">
        <w:rPr>
          <w:rFonts w:ascii="Times New Roman" w:eastAsia="Times New Roman" w:hAnsi="Times New Roman" w:cs="Times New Roman"/>
          <w:lang w:eastAsia="uk-UA"/>
        </w:rPr>
        <w:t>Мінсоцполітики</w:t>
      </w:r>
      <w:proofErr w:type="spellEnd"/>
      <w:r w:rsidRPr="00D7633E">
        <w:rPr>
          <w:rFonts w:ascii="Times New Roman" w:eastAsia="Times New Roman" w:hAnsi="Times New Roman" w:cs="Times New Roman"/>
          <w:lang w:eastAsia="uk-UA"/>
        </w:rPr>
        <w:t xml:space="preserve"> та оприлюднює на власному веб-сайті інформацію про результати соціального замовлення, яка містить, зокрема, такі відомості:</w:t>
      </w:r>
    </w:p>
    <w:p w:rsidR="0040506C" w:rsidRPr="00D7633E" w:rsidRDefault="0040506C" w:rsidP="0040506C">
      <w:pPr>
        <w:ind w:left="708"/>
        <w:jc w:val="both"/>
        <w:rPr>
          <w:rFonts w:ascii="Times New Roman" w:eastAsia="Times New Roman" w:hAnsi="Times New Roman" w:cs="Times New Roman"/>
          <w:lang w:eastAsia="uk-UA"/>
        </w:rPr>
      </w:pPr>
      <w:bookmarkStart w:id="127" w:name="n140"/>
      <w:bookmarkEnd w:id="127"/>
      <w:r w:rsidRPr="00D7633E">
        <w:rPr>
          <w:rFonts w:ascii="Times New Roman" w:eastAsia="Times New Roman" w:hAnsi="Times New Roman" w:cs="Times New Roman"/>
          <w:lang w:eastAsia="uk-UA"/>
        </w:rPr>
        <w:t>1) обсяг бюджетних коштів, залучених для надання соціальних послуг;</w:t>
      </w:r>
    </w:p>
    <w:p w:rsidR="0040506C" w:rsidRPr="00D7633E" w:rsidRDefault="0040506C" w:rsidP="0040506C">
      <w:pPr>
        <w:ind w:left="708"/>
        <w:jc w:val="both"/>
        <w:rPr>
          <w:rFonts w:ascii="Times New Roman" w:eastAsia="Times New Roman" w:hAnsi="Times New Roman" w:cs="Times New Roman"/>
          <w:lang w:eastAsia="uk-UA"/>
        </w:rPr>
      </w:pPr>
      <w:bookmarkStart w:id="128" w:name="n141"/>
      <w:bookmarkEnd w:id="128"/>
      <w:r w:rsidRPr="00D7633E">
        <w:rPr>
          <w:rFonts w:ascii="Times New Roman" w:eastAsia="Times New Roman" w:hAnsi="Times New Roman" w:cs="Times New Roman"/>
          <w:lang w:eastAsia="uk-UA"/>
        </w:rPr>
        <w:t>2) перелік та обсяг соціальних послуг, наданих відповідно до соціального замовлення;</w:t>
      </w:r>
    </w:p>
    <w:p w:rsidR="0040506C" w:rsidRPr="00D7633E" w:rsidRDefault="0040506C" w:rsidP="0040506C">
      <w:pPr>
        <w:ind w:left="708"/>
        <w:jc w:val="both"/>
        <w:rPr>
          <w:rFonts w:ascii="Times New Roman" w:eastAsia="Times New Roman" w:hAnsi="Times New Roman" w:cs="Times New Roman"/>
          <w:lang w:eastAsia="uk-UA"/>
        </w:rPr>
      </w:pPr>
      <w:bookmarkStart w:id="129" w:name="n142"/>
      <w:bookmarkEnd w:id="129"/>
      <w:r w:rsidRPr="00D7633E">
        <w:rPr>
          <w:rFonts w:ascii="Times New Roman" w:eastAsia="Times New Roman" w:hAnsi="Times New Roman" w:cs="Times New Roman"/>
          <w:lang w:eastAsia="uk-UA"/>
        </w:rPr>
        <w:t xml:space="preserve">3) перелік соціальних груп та/або окремих категорій отримувачів соціальних послуг, яким надано послуги відповідно до соціального замовлення; </w:t>
      </w:r>
    </w:p>
    <w:p w:rsidR="0040506C" w:rsidRPr="00D7633E" w:rsidRDefault="0040506C" w:rsidP="0040506C">
      <w:pPr>
        <w:ind w:left="708"/>
        <w:jc w:val="both"/>
        <w:rPr>
          <w:rFonts w:ascii="Times New Roman" w:eastAsia="Times New Roman" w:hAnsi="Times New Roman" w:cs="Times New Roman"/>
          <w:lang w:eastAsia="uk-UA"/>
        </w:rPr>
      </w:pPr>
      <w:bookmarkStart w:id="130" w:name="n143"/>
      <w:bookmarkEnd w:id="130"/>
      <w:r w:rsidRPr="00D7633E">
        <w:rPr>
          <w:rFonts w:ascii="Times New Roman" w:eastAsia="Times New Roman" w:hAnsi="Times New Roman" w:cs="Times New Roman"/>
          <w:lang w:eastAsia="uk-UA"/>
        </w:rPr>
        <w:t>4) вплив соціальних послуг на становище та життєві обставини їх отримувачів.</w:t>
      </w:r>
    </w:p>
    <w:p w:rsidR="0040506C" w:rsidRDefault="0040506C" w:rsidP="0040506C">
      <w:pPr>
        <w:jc w:val="both"/>
        <w:rPr>
          <w:rFonts w:ascii="Times New Roman" w:eastAsia="Times New Roman" w:hAnsi="Times New Roman" w:cs="Times New Roman"/>
          <w:lang w:eastAsia="uk-UA"/>
        </w:rPr>
      </w:pPr>
      <w:bookmarkStart w:id="131" w:name="n144"/>
      <w:bookmarkEnd w:id="131"/>
    </w:p>
    <w:p w:rsidR="0040506C" w:rsidRPr="00D7633E" w:rsidRDefault="0040506C" w:rsidP="0040506C">
      <w:pPr>
        <w:jc w:val="both"/>
        <w:rPr>
          <w:rFonts w:ascii="Times New Roman" w:eastAsia="Times New Roman" w:hAnsi="Times New Roman" w:cs="Times New Roman"/>
          <w:lang w:eastAsia="uk-UA"/>
        </w:rPr>
      </w:pPr>
      <w:r w:rsidRPr="00D7633E">
        <w:rPr>
          <w:rFonts w:ascii="Times New Roman" w:eastAsia="Times New Roman" w:hAnsi="Times New Roman" w:cs="Times New Roman"/>
          <w:lang w:eastAsia="uk-UA"/>
        </w:rPr>
        <w:t>38. Результати здійснення соціального замовлення враховуються протягом року під час визначення його пріоритетів на два наступні за звітним роки.</w:t>
      </w:r>
    </w:p>
    <w:p w:rsidR="0040506C" w:rsidRPr="00EE28B0" w:rsidRDefault="00411C8C" w:rsidP="0040506C">
      <w:pPr>
        <w:rPr>
          <w:rFonts w:ascii="Times New Roman" w:eastAsia="Times New Roman" w:hAnsi="Times New Roman" w:cs="Times New Roman"/>
          <w:lang w:eastAsia="uk-UA"/>
        </w:rPr>
      </w:pPr>
      <w:bookmarkStart w:id="132" w:name="n152"/>
      <w:bookmarkEnd w:id="132"/>
      <w:r>
        <w:rPr>
          <w:rFonts w:ascii="Times New Roman" w:eastAsia="Times New Roman" w:hAnsi="Times New Roman" w:cs="Times New Roman"/>
          <w:lang w:eastAsia="uk-UA"/>
        </w:rPr>
        <w:pict>
          <v:rect id="_x0000_i1026"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049"/>
        <w:gridCol w:w="4590"/>
      </w:tblGrid>
      <w:tr w:rsidR="0040506C" w:rsidRPr="00D7633E" w:rsidTr="0059138B">
        <w:trPr>
          <w:tblCellSpacing w:w="0" w:type="dxa"/>
        </w:trPr>
        <w:tc>
          <w:tcPr>
            <w:tcW w:w="2200" w:type="pct"/>
            <w:hideMark/>
          </w:tcPr>
          <w:p w:rsidR="0059138B" w:rsidRPr="00D7633E" w:rsidRDefault="0059138B" w:rsidP="0059138B">
            <w:pPr>
              <w:spacing w:before="100" w:beforeAutospacing="1" w:after="100" w:afterAutospacing="1"/>
              <w:rPr>
                <w:rFonts w:ascii="Times New Roman" w:eastAsia="Times New Roman" w:hAnsi="Times New Roman" w:cs="Times New Roman"/>
                <w:lang w:eastAsia="uk-UA"/>
              </w:rPr>
            </w:pPr>
            <w:bookmarkStart w:id="133" w:name="n145"/>
            <w:bookmarkEnd w:id="133"/>
          </w:p>
        </w:tc>
        <w:tc>
          <w:tcPr>
            <w:tcW w:w="2000" w:type="pct"/>
            <w:hideMark/>
          </w:tcPr>
          <w:p w:rsidR="0040506C" w:rsidRPr="00EE28B0" w:rsidRDefault="0040506C" w:rsidP="0059138B">
            <w:pPr>
              <w:spacing w:before="100" w:beforeAutospacing="1" w:after="100" w:afterAutospacing="1"/>
              <w:jc w:val="right"/>
              <w:rPr>
                <w:rFonts w:ascii="Times New Roman" w:eastAsia="Times New Roman" w:hAnsi="Times New Roman" w:cs="Times New Roman"/>
                <w:lang w:eastAsia="uk-UA"/>
              </w:rPr>
            </w:pPr>
          </w:p>
          <w:p w:rsidR="0059138B" w:rsidRPr="00D7633E" w:rsidRDefault="0040506C" w:rsidP="0059138B">
            <w:pPr>
              <w:spacing w:before="100" w:beforeAutospacing="1" w:after="100" w:afterAutospacing="1"/>
              <w:jc w:val="right"/>
              <w:rPr>
                <w:rFonts w:ascii="Times New Roman" w:eastAsia="Times New Roman" w:hAnsi="Times New Roman" w:cs="Times New Roman"/>
                <w:lang w:eastAsia="uk-UA"/>
              </w:rPr>
            </w:pPr>
            <w:r w:rsidRPr="00EE28B0">
              <w:rPr>
                <w:rFonts w:ascii="Times New Roman" w:eastAsia="Times New Roman" w:hAnsi="Times New Roman" w:cs="Times New Roman"/>
                <w:lang w:eastAsia="uk-UA"/>
              </w:rPr>
              <w:t>ЗАТВЕРДЖЕНО</w:t>
            </w:r>
            <w:r w:rsidRPr="00D7633E">
              <w:rPr>
                <w:rFonts w:ascii="Times New Roman" w:eastAsia="Times New Roman" w:hAnsi="Times New Roman" w:cs="Times New Roman"/>
                <w:lang w:eastAsia="uk-UA"/>
              </w:rPr>
              <w:t xml:space="preserve"> </w:t>
            </w:r>
            <w:r w:rsidRPr="00D7633E">
              <w:rPr>
                <w:rFonts w:ascii="Times New Roman" w:eastAsia="Times New Roman" w:hAnsi="Times New Roman" w:cs="Times New Roman"/>
                <w:lang w:eastAsia="uk-UA"/>
              </w:rPr>
              <w:br/>
            </w:r>
            <w:r w:rsidRPr="00EE28B0">
              <w:rPr>
                <w:rFonts w:ascii="Times New Roman" w:eastAsia="Times New Roman" w:hAnsi="Times New Roman" w:cs="Times New Roman"/>
                <w:lang w:eastAsia="uk-UA"/>
              </w:rPr>
              <w:t>постановою Кабінету Міністрів України</w:t>
            </w:r>
            <w:r w:rsidRPr="00D7633E">
              <w:rPr>
                <w:rFonts w:ascii="Times New Roman" w:eastAsia="Times New Roman" w:hAnsi="Times New Roman" w:cs="Times New Roman"/>
                <w:lang w:eastAsia="uk-UA"/>
              </w:rPr>
              <w:t xml:space="preserve"> </w:t>
            </w:r>
            <w:r w:rsidRPr="00D7633E">
              <w:rPr>
                <w:rFonts w:ascii="Times New Roman" w:eastAsia="Times New Roman" w:hAnsi="Times New Roman" w:cs="Times New Roman"/>
                <w:lang w:eastAsia="uk-UA"/>
              </w:rPr>
              <w:br/>
            </w:r>
            <w:r w:rsidRPr="00EE28B0">
              <w:rPr>
                <w:rFonts w:ascii="Times New Roman" w:eastAsia="Times New Roman" w:hAnsi="Times New Roman" w:cs="Times New Roman"/>
                <w:lang w:eastAsia="uk-UA"/>
              </w:rPr>
              <w:t>від 29 квітня 2013 р. № 324</w:t>
            </w:r>
          </w:p>
        </w:tc>
      </w:tr>
    </w:tbl>
    <w:p w:rsidR="0040506C" w:rsidRPr="00D7633E" w:rsidRDefault="0040506C" w:rsidP="0040506C">
      <w:pPr>
        <w:spacing w:before="100" w:beforeAutospacing="1" w:after="100" w:afterAutospacing="1"/>
        <w:jc w:val="center"/>
        <w:rPr>
          <w:rFonts w:ascii="Times New Roman" w:eastAsia="Times New Roman" w:hAnsi="Times New Roman" w:cs="Times New Roman"/>
          <w:lang w:eastAsia="uk-UA"/>
        </w:rPr>
      </w:pPr>
      <w:bookmarkStart w:id="134" w:name="n146"/>
      <w:bookmarkEnd w:id="134"/>
      <w:r w:rsidRPr="00EE28B0">
        <w:rPr>
          <w:rFonts w:ascii="Times New Roman" w:eastAsia="Times New Roman" w:hAnsi="Times New Roman" w:cs="Times New Roman"/>
          <w:lang w:eastAsia="uk-UA"/>
        </w:rPr>
        <w:t xml:space="preserve">ПЕРЕЛІК </w:t>
      </w:r>
      <w:r w:rsidRPr="00D7633E">
        <w:rPr>
          <w:rFonts w:ascii="Times New Roman" w:eastAsia="Times New Roman" w:hAnsi="Times New Roman" w:cs="Times New Roman"/>
          <w:lang w:eastAsia="uk-UA"/>
        </w:rPr>
        <w:br/>
      </w:r>
      <w:r w:rsidRPr="00EE28B0">
        <w:rPr>
          <w:rFonts w:ascii="Times New Roman" w:eastAsia="Times New Roman" w:hAnsi="Times New Roman" w:cs="Times New Roman"/>
          <w:lang w:eastAsia="uk-UA"/>
        </w:rPr>
        <w:t>постанов Кабінету Міністрів України, що втратили чинність</w:t>
      </w:r>
    </w:p>
    <w:p w:rsidR="0040506C" w:rsidRPr="00D7633E" w:rsidRDefault="0040506C" w:rsidP="0040506C">
      <w:pPr>
        <w:spacing w:before="100" w:beforeAutospacing="1" w:after="100" w:afterAutospacing="1"/>
        <w:rPr>
          <w:rFonts w:ascii="Times New Roman" w:eastAsia="Times New Roman" w:hAnsi="Times New Roman" w:cs="Times New Roman"/>
          <w:lang w:eastAsia="uk-UA"/>
        </w:rPr>
      </w:pPr>
      <w:bookmarkStart w:id="135" w:name="n147"/>
      <w:bookmarkEnd w:id="135"/>
      <w:r w:rsidRPr="00D7633E">
        <w:rPr>
          <w:rFonts w:ascii="Times New Roman" w:eastAsia="Times New Roman" w:hAnsi="Times New Roman" w:cs="Times New Roman"/>
          <w:lang w:eastAsia="uk-UA"/>
        </w:rPr>
        <w:t xml:space="preserve">1. </w:t>
      </w:r>
      <w:hyperlink r:id="rId17" w:tgtFrame="_blank" w:history="1">
        <w:r w:rsidRPr="00EE28B0">
          <w:rPr>
            <w:rFonts w:ascii="Times New Roman" w:eastAsia="Times New Roman" w:hAnsi="Times New Roman" w:cs="Times New Roman"/>
            <w:color w:val="0000FF"/>
            <w:u w:val="single"/>
            <w:lang w:eastAsia="uk-UA"/>
          </w:rPr>
          <w:t>Постанова Кабінету Міністрів України від 29 квітня 2004 р. № 559</w:t>
        </w:r>
      </w:hyperlink>
      <w:r w:rsidRPr="00D7633E">
        <w:rPr>
          <w:rFonts w:ascii="Times New Roman" w:eastAsia="Times New Roman" w:hAnsi="Times New Roman" w:cs="Times New Roman"/>
          <w:lang w:eastAsia="uk-UA"/>
        </w:rPr>
        <w:t xml:space="preserve"> “Про затвердження Правил організації та проведення конкурсу на залучення бюджетних коштів для надання соціальних послуг” (Офіційний вісник України, 2004 р., № 17, ст. 1189).</w:t>
      </w:r>
    </w:p>
    <w:p w:rsidR="0040506C" w:rsidRPr="00D7633E" w:rsidRDefault="0040506C" w:rsidP="0040506C">
      <w:pPr>
        <w:spacing w:before="100" w:beforeAutospacing="1" w:after="100" w:afterAutospacing="1"/>
        <w:rPr>
          <w:rFonts w:ascii="Times New Roman" w:eastAsia="Times New Roman" w:hAnsi="Times New Roman" w:cs="Times New Roman"/>
          <w:lang w:eastAsia="uk-UA"/>
        </w:rPr>
      </w:pPr>
      <w:bookmarkStart w:id="136" w:name="n148"/>
      <w:bookmarkEnd w:id="136"/>
      <w:r w:rsidRPr="00D7633E">
        <w:rPr>
          <w:rFonts w:ascii="Times New Roman" w:eastAsia="Times New Roman" w:hAnsi="Times New Roman" w:cs="Times New Roman"/>
          <w:lang w:eastAsia="uk-UA"/>
        </w:rPr>
        <w:t xml:space="preserve">2. </w:t>
      </w:r>
      <w:hyperlink r:id="rId18" w:tgtFrame="_blank" w:history="1">
        <w:r w:rsidRPr="00EE28B0">
          <w:rPr>
            <w:rFonts w:ascii="Times New Roman" w:eastAsia="Times New Roman" w:hAnsi="Times New Roman" w:cs="Times New Roman"/>
            <w:color w:val="0000FF"/>
            <w:u w:val="single"/>
            <w:lang w:eastAsia="uk-UA"/>
          </w:rPr>
          <w:t>Постанова Кабінету Міністрів України від 9 листопада 2011 р. № 1149</w:t>
        </w:r>
      </w:hyperlink>
      <w:r w:rsidRPr="00D7633E">
        <w:rPr>
          <w:rFonts w:ascii="Times New Roman" w:eastAsia="Times New Roman" w:hAnsi="Times New Roman" w:cs="Times New Roman"/>
          <w:lang w:eastAsia="uk-UA"/>
        </w:rPr>
        <w:t xml:space="preserve"> “Про внесення змін до постанови Кабінету Міністрів України від 29 квітня 2004 р. № 559” (Офіційний вісник України, 2011 р., № 87, ст. 3170).</w:t>
      </w:r>
    </w:p>
    <w:p w:rsidR="0040506C" w:rsidRPr="00D7633E" w:rsidRDefault="0040506C" w:rsidP="0040506C">
      <w:pPr>
        <w:spacing w:before="100" w:beforeAutospacing="1" w:after="100" w:afterAutospacing="1"/>
        <w:rPr>
          <w:rFonts w:ascii="Times New Roman" w:eastAsia="Times New Roman" w:hAnsi="Times New Roman" w:cs="Times New Roman"/>
          <w:lang w:eastAsia="uk-UA"/>
        </w:rPr>
      </w:pPr>
      <w:bookmarkStart w:id="137" w:name="n149"/>
      <w:bookmarkEnd w:id="137"/>
      <w:r w:rsidRPr="00D7633E">
        <w:rPr>
          <w:rFonts w:ascii="Times New Roman" w:eastAsia="Times New Roman" w:hAnsi="Times New Roman" w:cs="Times New Roman"/>
          <w:lang w:eastAsia="uk-UA"/>
        </w:rPr>
        <w:t xml:space="preserve">3. </w:t>
      </w:r>
      <w:hyperlink r:id="rId19" w:anchor="n83" w:tgtFrame="_blank" w:history="1">
        <w:r w:rsidRPr="00EE28B0">
          <w:rPr>
            <w:rFonts w:ascii="Times New Roman" w:eastAsia="Times New Roman" w:hAnsi="Times New Roman" w:cs="Times New Roman"/>
            <w:color w:val="0000FF"/>
            <w:u w:val="single"/>
            <w:lang w:eastAsia="uk-UA"/>
          </w:rPr>
          <w:t>Пункт 32 змін, що вносяться до актів Кабінету Міністрів України</w:t>
        </w:r>
      </w:hyperlink>
      <w:r w:rsidRPr="00D7633E">
        <w:rPr>
          <w:rFonts w:ascii="Times New Roman" w:eastAsia="Times New Roman" w:hAnsi="Times New Roman" w:cs="Times New Roman"/>
          <w:lang w:eastAsia="uk-UA"/>
        </w:rPr>
        <w:t>, затверджених постановою Кабінету Міністрів України від 25 січня 2012 р. № 35 (Офіційний вісник України, 2012 р., № 7, ст. 249).</w:t>
      </w:r>
    </w:p>
    <w:p w:rsidR="0040506C" w:rsidRPr="00EE28B0" w:rsidRDefault="0040506C" w:rsidP="0040506C">
      <w:pPr>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Додаток 2</w:t>
      </w:r>
    </w:p>
    <w:tbl>
      <w:tblPr>
        <w:tblW w:w="5000" w:type="pct"/>
        <w:tblCellSpacing w:w="0" w:type="dxa"/>
        <w:tblInd w:w="-426" w:type="dxa"/>
        <w:tblCellMar>
          <w:left w:w="0" w:type="dxa"/>
          <w:right w:w="0" w:type="dxa"/>
        </w:tblCellMar>
        <w:tblLook w:val="04A0" w:firstRow="1" w:lastRow="0" w:firstColumn="1" w:lastColumn="0" w:noHBand="0" w:noVBand="1"/>
      </w:tblPr>
      <w:tblGrid>
        <w:gridCol w:w="9639"/>
      </w:tblGrid>
      <w:tr w:rsidR="00A63982" w:rsidRPr="00A63982" w:rsidTr="00A63982">
        <w:trPr>
          <w:tblCellSpacing w:w="0" w:type="dxa"/>
        </w:trPr>
        <w:tc>
          <w:tcPr>
            <w:tcW w:w="5000" w:type="pct"/>
            <w:hideMark/>
          </w:tcPr>
          <w:p w:rsidR="00A63982" w:rsidRPr="00A63982" w:rsidRDefault="00A63982" w:rsidP="00A63982">
            <w:pPr>
              <w:spacing w:before="100" w:beforeAutospacing="1" w:after="100" w:afterAutospacing="1"/>
              <w:jc w:val="center"/>
              <w:rPr>
                <w:rFonts w:ascii="Times New Roman" w:eastAsia="Times New Roman" w:hAnsi="Times New Roman" w:cs="Times New Roman"/>
                <w:lang w:eastAsia="uk-UA"/>
              </w:rPr>
            </w:pPr>
            <w:r w:rsidRPr="00A63982">
              <w:rPr>
                <w:rFonts w:ascii="Times New Roman" w:eastAsia="Times New Roman" w:hAnsi="Times New Roman" w:cs="Times New Roman"/>
                <w:lang w:eastAsia="uk-UA"/>
              </w:rPr>
              <w:t xml:space="preserve">КАБІНЕТ МІНІСТРІВ УКРАЇНИ </w:t>
            </w:r>
            <w:r w:rsidRPr="00A63982">
              <w:rPr>
                <w:rFonts w:ascii="Times New Roman" w:eastAsia="Times New Roman" w:hAnsi="Times New Roman" w:cs="Times New Roman"/>
                <w:lang w:eastAsia="uk-UA"/>
              </w:rPr>
              <w:br/>
              <w:t>РОЗПОРЯДЖЕННЯ</w:t>
            </w:r>
          </w:p>
        </w:tc>
      </w:tr>
      <w:tr w:rsidR="00A63982" w:rsidRPr="00A63982" w:rsidTr="00A63982">
        <w:trPr>
          <w:tblCellSpacing w:w="0" w:type="dxa"/>
        </w:trPr>
        <w:tc>
          <w:tcPr>
            <w:tcW w:w="5000" w:type="pct"/>
            <w:hideMark/>
          </w:tcPr>
          <w:p w:rsidR="00A63982" w:rsidRPr="00A63982" w:rsidRDefault="00A63982" w:rsidP="00A63982">
            <w:pPr>
              <w:spacing w:before="100" w:beforeAutospacing="1" w:after="100" w:afterAutospacing="1"/>
              <w:jc w:val="center"/>
              <w:rPr>
                <w:rFonts w:ascii="Times New Roman" w:eastAsia="Times New Roman" w:hAnsi="Times New Roman" w:cs="Times New Roman"/>
                <w:lang w:eastAsia="uk-UA"/>
              </w:rPr>
            </w:pPr>
            <w:r w:rsidRPr="00A63982">
              <w:rPr>
                <w:rFonts w:ascii="Times New Roman" w:eastAsia="Times New Roman" w:hAnsi="Times New Roman" w:cs="Times New Roman"/>
                <w:lang w:eastAsia="uk-UA"/>
              </w:rPr>
              <w:t xml:space="preserve">від 13 березня 2013 р. № 208-р </w:t>
            </w:r>
            <w:r w:rsidRPr="00A63982">
              <w:rPr>
                <w:rFonts w:ascii="Times New Roman" w:eastAsia="Times New Roman" w:hAnsi="Times New Roman" w:cs="Times New Roman"/>
                <w:lang w:eastAsia="uk-UA"/>
              </w:rPr>
              <w:br/>
              <w:t>Київ</w:t>
            </w:r>
          </w:p>
        </w:tc>
      </w:tr>
    </w:tbl>
    <w:p w:rsidR="00A63982" w:rsidRPr="00A63982" w:rsidRDefault="00A63982" w:rsidP="00A63982">
      <w:pPr>
        <w:spacing w:before="100" w:beforeAutospacing="1" w:after="100" w:afterAutospacing="1"/>
        <w:jc w:val="center"/>
        <w:rPr>
          <w:rFonts w:ascii="Times New Roman" w:eastAsia="Times New Roman" w:hAnsi="Times New Roman" w:cs="Times New Roman"/>
          <w:lang w:eastAsia="uk-UA"/>
        </w:rPr>
      </w:pPr>
      <w:bookmarkStart w:id="138" w:name="n3"/>
      <w:bookmarkEnd w:id="138"/>
      <w:r w:rsidRPr="00A63982">
        <w:rPr>
          <w:rFonts w:ascii="Times New Roman" w:eastAsia="Times New Roman" w:hAnsi="Times New Roman" w:cs="Times New Roman"/>
          <w:lang w:eastAsia="uk-UA"/>
        </w:rPr>
        <w:t>Про затвердження плану заходів на 2013-2016 роки щодо реалізації Стратегії реформування системи надання соціальних послуг</w:t>
      </w:r>
    </w:p>
    <w:p w:rsidR="00A63982" w:rsidRPr="00A63982" w:rsidRDefault="00A63982" w:rsidP="00A63982">
      <w:pPr>
        <w:spacing w:before="100" w:beforeAutospacing="1" w:after="100" w:afterAutospacing="1"/>
        <w:rPr>
          <w:rFonts w:ascii="Times New Roman" w:eastAsia="Times New Roman" w:hAnsi="Times New Roman" w:cs="Times New Roman"/>
          <w:lang w:eastAsia="uk-UA"/>
        </w:rPr>
      </w:pPr>
      <w:bookmarkStart w:id="139" w:name="n4"/>
      <w:bookmarkEnd w:id="139"/>
      <w:r w:rsidRPr="00A63982">
        <w:rPr>
          <w:rFonts w:ascii="Times New Roman" w:eastAsia="Times New Roman" w:hAnsi="Times New Roman" w:cs="Times New Roman"/>
          <w:lang w:eastAsia="uk-UA"/>
        </w:rPr>
        <w:t xml:space="preserve">1. Затвердити </w:t>
      </w:r>
      <w:hyperlink r:id="rId20" w:anchor="n12" w:history="1">
        <w:r w:rsidRPr="00A63982">
          <w:rPr>
            <w:rFonts w:ascii="Times New Roman" w:eastAsia="Times New Roman" w:hAnsi="Times New Roman" w:cs="Times New Roman"/>
            <w:color w:val="0000FF"/>
            <w:u w:val="single"/>
            <w:lang w:eastAsia="uk-UA"/>
          </w:rPr>
          <w:t>план заходів на 2013-2016 роки щодо реалізації Стратегії реформування системи надання соціальних послуг</w:t>
        </w:r>
      </w:hyperlink>
      <w:r w:rsidRPr="00A63982">
        <w:rPr>
          <w:rFonts w:ascii="Times New Roman" w:eastAsia="Times New Roman" w:hAnsi="Times New Roman" w:cs="Times New Roman"/>
          <w:lang w:eastAsia="uk-UA"/>
        </w:rPr>
        <w:t xml:space="preserve"> (далі - план заходів), що додається.</w:t>
      </w:r>
    </w:p>
    <w:p w:rsidR="00A63982" w:rsidRPr="00A63982" w:rsidRDefault="00A63982" w:rsidP="00A63982">
      <w:pPr>
        <w:spacing w:before="100" w:beforeAutospacing="1" w:after="100" w:afterAutospacing="1"/>
        <w:rPr>
          <w:rFonts w:ascii="Times New Roman" w:eastAsia="Times New Roman" w:hAnsi="Times New Roman" w:cs="Times New Roman"/>
          <w:lang w:eastAsia="uk-UA"/>
        </w:rPr>
      </w:pPr>
      <w:bookmarkStart w:id="140" w:name="n5"/>
      <w:bookmarkEnd w:id="140"/>
      <w:r w:rsidRPr="00A63982">
        <w:rPr>
          <w:rFonts w:ascii="Times New Roman" w:eastAsia="Times New Roman" w:hAnsi="Times New Roman" w:cs="Times New Roman"/>
          <w:lang w:eastAsia="uk-UA"/>
        </w:rPr>
        <w:t>2. Міністерствам, іншим центральним органам виконавчої влади, Раді міністрів Автономної Республіки Крим, обласним, Київській та Севастопольській міським держадміністраціям надсилати щороку до 1 квітня Міністерству соціальної політики інформацію про виконання плану заходів для її узагальнення та подання щороку до 20 квітня Кабінетові Міністрів України.</w:t>
      </w:r>
    </w:p>
    <w:p w:rsidR="00A63982" w:rsidRPr="00A63982" w:rsidRDefault="00A63982" w:rsidP="00A63982">
      <w:pPr>
        <w:spacing w:before="100" w:beforeAutospacing="1" w:after="100" w:afterAutospacing="1"/>
        <w:rPr>
          <w:rFonts w:ascii="Times New Roman" w:eastAsia="Times New Roman" w:hAnsi="Times New Roman" w:cs="Times New Roman"/>
          <w:lang w:eastAsia="uk-UA"/>
        </w:rPr>
      </w:pPr>
      <w:bookmarkStart w:id="141" w:name="n6"/>
      <w:bookmarkEnd w:id="141"/>
      <w:r w:rsidRPr="00A63982">
        <w:rPr>
          <w:rFonts w:ascii="Times New Roman" w:eastAsia="Times New Roman" w:hAnsi="Times New Roman" w:cs="Times New Roman"/>
          <w:lang w:eastAsia="uk-UA"/>
        </w:rPr>
        <w:t>3. Рекомендувати органам місцевого самоврядування забезпечити виконання плану заходів у межах своїх повноважень.</w:t>
      </w:r>
    </w:p>
    <w:p w:rsidR="00A63982" w:rsidRPr="00A63982" w:rsidRDefault="00A63982" w:rsidP="00A63982">
      <w:pPr>
        <w:spacing w:before="100" w:beforeAutospacing="1" w:after="100" w:afterAutospacing="1"/>
        <w:rPr>
          <w:rFonts w:ascii="Times New Roman" w:eastAsia="Times New Roman" w:hAnsi="Times New Roman" w:cs="Times New Roman"/>
          <w:lang w:eastAsia="uk-UA"/>
        </w:rPr>
      </w:pPr>
      <w:bookmarkStart w:id="142" w:name="n7"/>
      <w:bookmarkEnd w:id="142"/>
      <w:r w:rsidRPr="00A63982">
        <w:rPr>
          <w:rFonts w:ascii="Times New Roman" w:eastAsia="Times New Roman" w:hAnsi="Times New Roman" w:cs="Times New Roman"/>
          <w:lang w:eastAsia="uk-UA"/>
        </w:rPr>
        <w:t>4. Визнати такими, що втратили чинність:</w:t>
      </w:r>
    </w:p>
    <w:bookmarkStart w:id="143" w:name="n8"/>
    <w:bookmarkEnd w:id="143"/>
    <w:p w:rsidR="00A63982" w:rsidRPr="00A63982" w:rsidRDefault="00A63982" w:rsidP="00A63982">
      <w:pPr>
        <w:spacing w:before="100" w:beforeAutospacing="1" w:after="100" w:afterAutospacing="1"/>
        <w:rPr>
          <w:rFonts w:ascii="Times New Roman" w:eastAsia="Times New Roman" w:hAnsi="Times New Roman" w:cs="Times New Roman"/>
          <w:lang w:eastAsia="uk-UA"/>
        </w:rPr>
      </w:pPr>
      <w:r w:rsidRPr="00A63982">
        <w:rPr>
          <w:rFonts w:ascii="Times New Roman" w:eastAsia="Times New Roman" w:hAnsi="Times New Roman" w:cs="Times New Roman"/>
          <w:lang w:eastAsia="uk-UA"/>
        </w:rPr>
        <w:fldChar w:fldCharType="begin"/>
      </w:r>
      <w:r w:rsidRPr="00A63982">
        <w:rPr>
          <w:rFonts w:ascii="Times New Roman" w:eastAsia="Times New Roman" w:hAnsi="Times New Roman" w:cs="Times New Roman"/>
          <w:lang w:eastAsia="uk-UA"/>
        </w:rPr>
        <w:instrText xml:space="preserve"> HYPERLINK "http://zakon4.rada.gov.ua/laws/show/1052-2008-%D1%80/paran3" \l "n3" \t "_blank" </w:instrText>
      </w:r>
      <w:r w:rsidRPr="00A63982">
        <w:rPr>
          <w:rFonts w:ascii="Times New Roman" w:eastAsia="Times New Roman" w:hAnsi="Times New Roman" w:cs="Times New Roman"/>
          <w:lang w:eastAsia="uk-UA"/>
        </w:rPr>
        <w:fldChar w:fldCharType="separate"/>
      </w:r>
      <w:r w:rsidRPr="00A63982">
        <w:rPr>
          <w:rFonts w:ascii="Times New Roman" w:eastAsia="Times New Roman" w:hAnsi="Times New Roman" w:cs="Times New Roman"/>
          <w:color w:val="0000FF"/>
          <w:u w:val="single"/>
          <w:lang w:eastAsia="uk-UA"/>
        </w:rPr>
        <w:t>розпорядження Кабінету Міністрів України від 30 липня 2008 р. № 1052</w:t>
      </w:r>
      <w:r w:rsidRPr="00A63982">
        <w:rPr>
          <w:rFonts w:ascii="Times New Roman" w:eastAsia="Times New Roman" w:hAnsi="Times New Roman" w:cs="Times New Roman"/>
          <w:lang w:eastAsia="uk-UA"/>
        </w:rPr>
        <w:fldChar w:fldCharType="end"/>
      </w:r>
      <w:r w:rsidRPr="00A63982">
        <w:rPr>
          <w:rFonts w:ascii="Times New Roman" w:eastAsia="Times New Roman" w:hAnsi="Times New Roman" w:cs="Times New Roman"/>
          <w:lang w:eastAsia="uk-UA"/>
        </w:rPr>
        <w:t xml:space="preserve"> “Про затвердження плану дій з реалізації Концепції реформування системи соціальних послуг на період до 2012 року”;</w:t>
      </w:r>
    </w:p>
    <w:bookmarkStart w:id="144" w:name="n9"/>
    <w:bookmarkEnd w:id="144"/>
    <w:p w:rsidR="00A63982" w:rsidRPr="00A63982" w:rsidRDefault="00A63982" w:rsidP="00A63982">
      <w:pPr>
        <w:spacing w:before="100" w:beforeAutospacing="1" w:after="100" w:afterAutospacing="1"/>
        <w:rPr>
          <w:rFonts w:ascii="Times New Roman" w:eastAsia="Times New Roman" w:hAnsi="Times New Roman" w:cs="Times New Roman"/>
          <w:lang w:eastAsia="uk-UA"/>
        </w:rPr>
      </w:pPr>
      <w:r w:rsidRPr="00A63982">
        <w:rPr>
          <w:rFonts w:ascii="Times New Roman" w:eastAsia="Times New Roman" w:hAnsi="Times New Roman" w:cs="Times New Roman"/>
          <w:lang w:eastAsia="uk-UA"/>
        </w:rPr>
        <w:fldChar w:fldCharType="begin"/>
      </w:r>
      <w:r w:rsidRPr="00A63982">
        <w:rPr>
          <w:rFonts w:ascii="Times New Roman" w:eastAsia="Times New Roman" w:hAnsi="Times New Roman" w:cs="Times New Roman"/>
          <w:lang w:eastAsia="uk-UA"/>
        </w:rPr>
        <w:instrText xml:space="preserve"> HYPERLINK "http://zakon4.rada.gov.ua/laws/show/35-2012-%D0%BF/paran141" \l "n141" \t "_blank" </w:instrText>
      </w:r>
      <w:r w:rsidRPr="00A63982">
        <w:rPr>
          <w:rFonts w:ascii="Times New Roman" w:eastAsia="Times New Roman" w:hAnsi="Times New Roman" w:cs="Times New Roman"/>
          <w:lang w:eastAsia="uk-UA"/>
        </w:rPr>
        <w:fldChar w:fldCharType="separate"/>
      </w:r>
      <w:r w:rsidRPr="00A63982">
        <w:rPr>
          <w:rFonts w:ascii="Times New Roman" w:eastAsia="Times New Roman" w:hAnsi="Times New Roman" w:cs="Times New Roman"/>
          <w:color w:val="0000FF"/>
          <w:u w:val="single"/>
          <w:lang w:eastAsia="uk-UA"/>
        </w:rPr>
        <w:t>пункт 49 змін, що вносяться до актів Кабінету Міністрів України</w:t>
      </w:r>
      <w:r w:rsidRPr="00A63982">
        <w:rPr>
          <w:rFonts w:ascii="Times New Roman" w:eastAsia="Times New Roman" w:hAnsi="Times New Roman" w:cs="Times New Roman"/>
          <w:lang w:eastAsia="uk-UA"/>
        </w:rPr>
        <w:fldChar w:fldCharType="end"/>
      </w:r>
      <w:r w:rsidRPr="00A63982">
        <w:rPr>
          <w:rFonts w:ascii="Times New Roman" w:eastAsia="Times New Roman" w:hAnsi="Times New Roman" w:cs="Times New Roman"/>
          <w:lang w:eastAsia="uk-UA"/>
        </w:rPr>
        <w:t>, затверджених постановою Кабінету Міністрів України від 25 січня 2012 р. № 35 (Офіційний вісник України, 2012 р., № 7, ст. 249).</w:t>
      </w:r>
    </w:p>
    <w:tbl>
      <w:tblPr>
        <w:tblW w:w="5000" w:type="pct"/>
        <w:tblCellSpacing w:w="0" w:type="dxa"/>
        <w:tblCellMar>
          <w:left w:w="0" w:type="dxa"/>
          <w:right w:w="0" w:type="dxa"/>
        </w:tblCellMar>
        <w:tblLook w:val="04A0" w:firstRow="1" w:lastRow="0" w:firstColumn="1" w:lastColumn="0" w:noHBand="0" w:noVBand="1"/>
      </w:tblPr>
      <w:tblGrid>
        <w:gridCol w:w="2892"/>
        <w:gridCol w:w="6747"/>
      </w:tblGrid>
      <w:tr w:rsidR="00A63982" w:rsidRPr="00A63982" w:rsidTr="00A63982">
        <w:trPr>
          <w:tblCellSpacing w:w="0" w:type="dxa"/>
        </w:trPr>
        <w:tc>
          <w:tcPr>
            <w:tcW w:w="1500" w:type="pct"/>
            <w:hideMark/>
          </w:tcPr>
          <w:p w:rsidR="00A63982" w:rsidRPr="00A63982" w:rsidRDefault="00A63982" w:rsidP="00A63982">
            <w:pPr>
              <w:spacing w:before="100" w:beforeAutospacing="1" w:after="100" w:afterAutospacing="1"/>
              <w:rPr>
                <w:rFonts w:ascii="Times New Roman" w:eastAsia="Times New Roman" w:hAnsi="Times New Roman" w:cs="Times New Roman"/>
                <w:lang w:eastAsia="uk-UA"/>
              </w:rPr>
            </w:pPr>
            <w:bookmarkStart w:id="145" w:name="n10"/>
            <w:bookmarkEnd w:id="145"/>
            <w:r w:rsidRPr="00A63982">
              <w:rPr>
                <w:rFonts w:ascii="Times New Roman" w:eastAsia="Times New Roman" w:hAnsi="Times New Roman" w:cs="Times New Roman"/>
                <w:lang w:eastAsia="uk-UA"/>
              </w:rPr>
              <w:t>Прем'єр-міністр України</w:t>
            </w:r>
          </w:p>
        </w:tc>
        <w:tc>
          <w:tcPr>
            <w:tcW w:w="3500" w:type="pct"/>
            <w:hideMark/>
          </w:tcPr>
          <w:p w:rsidR="00A63982" w:rsidRPr="00A63982" w:rsidRDefault="00A63982" w:rsidP="00A63982">
            <w:pPr>
              <w:spacing w:before="100" w:beforeAutospacing="1" w:after="100" w:afterAutospacing="1"/>
              <w:rPr>
                <w:rFonts w:ascii="Times New Roman" w:eastAsia="Times New Roman" w:hAnsi="Times New Roman" w:cs="Times New Roman"/>
                <w:lang w:eastAsia="uk-UA"/>
              </w:rPr>
            </w:pPr>
            <w:r w:rsidRPr="00A63982">
              <w:rPr>
                <w:rFonts w:ascii="Times New Roman" w:eastAsia="Times New Roman" w:hAnsi="Times New Roman" w:cs="Times New Roman"/>
                <w:lang w:eastAsia="uk-UA"/>
              </w:rPr>
              <w:t>М.АЗАРОВ</w:t>
            </w:r>
          </w:p>
        </w:tc>
      </w:tr>
      <w:tr w:rsidR="00A63982" w:rsidRPr="00A63982" w:rsidTr="00A63982">
        <w:trPr>
          <w:tblCellSpacing w:w="0" w:type="dxa"/>
        </w:trPr>
        <w:tc>
          <w:tcPr>
            <w:tcW w:w="0" w:type="auto"/>
            <w:hideMark/>
          </w:tcPr>
          <w:p w:rsidR="00A63982" w:rsidRPr="00A63982" w:rsidRDefault="00A63982" w:rsidP="00A63982">
            <w:pPr>
              <w:spacing w:before="100" w:beforeAutospacing="1" w:after="100" w:afterAutospacing="1"/>
              <w:rPr>
                <w:rFonts w:ascii="Times New Roman" w:eastAsia="Times New Roman" w:hAnsi="Times New Roman" w:cs="Times New Roman"/>
                <w:lang w:eastAsia="uk-UA"/>
              </w:rPr>
            </w:pPr>
            <w:r w:rsidRPr="00A63982">
              <w:rPr>
                <w:rFonts w:ascii="Times New Roman" w:eastAsia="Times New Roman" w:hAnsi="Times New Roman" w:cs="Times New Roman"/>
                <w:lang w:eastAsia="uk-UA"/>
              </w:rPr>
              <w:t>Інд. 26</w:t>
            </w:r>
          </w:p>
        </w:tc>
        <w:tc>
          <w:tcPr>
            <w:tcW w:w="0" w:type="auto"/>
            <w:hideMark/>
          </w:tcPr>
          <w:p w:rsidR="00A63982" w:rsidRPr="00A63982" w:rsidRDefault="00A63982" w:rsidP="00A63982">
            <w:pPr>
              <w:spacing w:before="100" w:beforeAutospacing="1" w:after="100" w:afterAutospacing="1"/>
              <w:rPr>
                <w:rFonts w:ascii="Times New Roman" w:eastAsia="Times New Roman" w:hAnsi="Times New Roman" w:cs="Times New Roman"/>
                <w:lang w:eastAsia="uk-UA"/>
              </w:rPr>
            </w:pPr>
          </w:p>
        </w:tc>
      </w:tr>
    </w:tbl>
    <w:p w:rsidR="00A63982" w:rsidRPr="00A63982" w:rsidRDefault="00411C8C" w:rsidP="00A63982">
      <w:pPr>
        <w:rPr>
          <w:rFonts w:ascii="Times New Roman" w:eastAsia="Times New Roman" w:hAnsi="Times New Roman" w:cs="Times New Roman"/>
          <w:lang w:eastAsia="uk-UA"/>
        </w:rPr>
      </w:pPr>
      <w:bookmarkStart w:id="146" w:name="n16"/>
      <w:bookmarkEnd w:id="146"/>
      <w:r>
        <w:rPr>
          <w:rFonts w:ascii="Times New Roman" w:eastAsia="Times New Roman" w:hAnsi="Times New Roman" w:cs="Times New Roman"/>
          <w:lang w:eastAsia="uk-UA"/>
        </w:rPr>
        <w:pict>
          <v:rect id="_x0000_i1027" style="width:0;height:1.5pt" o:hralign="center" o:hrstd="t" o:hr="t" fillcolor="#a0a0a0" stroked="f"/>
        </w:pict>
      </w:r>
    </w:p>
    <w:p w:rsidR="00A63982" w:rsidRPr="00A63982" w:rsidRDefault="00A63982" w:rsidP="00A63982">
      <w:pPr>
        <w:spacing w:before="100" w:beforeAutospacing="1" w:after="100" w:afterAutospacing="1"/>
        <w:rPr>
          <w:rFonts w:ascii="Times New Roman" w:eastAsia="Times New Roman" w:hAnsi="Times New Roman" w:cs="Times New Roman"/>
          <w:lang w:eastAsia="uk-UA"/>
        </w:rPr>
      </w:pPr>
      <w:bookmarkStart w:id="147" w:name="n15"/>
      <w:bookmarkEnd w:id="147"/>
    </w:p>
    <w:tbl>
      <w:tblPr>
        <w:tblW w:w="5000" w:type="pct"/>
        <w:tblCellSpacing w:w="0" w:type="dxa"/>
        <w:tblCellMar>
          <w:left w:w="0" w:type="dxa"/>
          <w:right w:w="0" w:type="dxa"/>
        </w:tblCellMar>
        <w:tblLook w:val="04A0" w:firstRow="1" w:lastRow="0" w:firstColumn="1" w:lastColumn="0" w:noHBand="0" w:noVBand="1"/>
      </w:tblPr>
      <w:tblGrid>
        <w:gridCol w:w="5049"/>
        <w:gridCol w:w="4590"/>
      </w:tblGrid>
      <w:tr w:rsidR="00A63982" w:rsidRPr="00A63982" w:rsidTr="00A63982">
        <w:trPr>
          <w:tblCellSpacing w:w="0" w:type="dxa"/>
        </w:trPr>
        <w:tc>
          <w:tcPr>
            <w:tcW w:w="2200" w:type="pct"/>
            <w:hideMark/>
          </w:tcPr>
          <w:p w:rsidR="00A63982" w:rsidRPr="00A63982" w:rsidRDefault="00A63982" w:rsidP="00A63982">
            <w:pPr>
              <w:spacing w:before="100" w:beforeAutospacing="1" w:after="100" w:afterAutospacing="1"/>
              <w:rPr>
                <w:rFonts w:ascii="Times New Roman" w:eastAsia="Times New Roman" w:hAnsi="Times New Roman" w:cs="Times New Roman"/>
                <w:lang w:eastAsia="uk-UA"/>
              </w:rPr>
            </w:pPr>
            <w:bookmarkStart w:id="148" w:name="n11"/>
            <w:bookmarkEnd w:id="148"/>
          </w:p>
        </w:tc>
        <w:tc>
          <w:tcPr>
            <w:tcW w:w="2000" w:type="pct"/>
            <w:hideMark/>
          </w:tcPr>
          <w:p w:rsidR="00A63982" w:rsidRPr="00A63982" w:rsidRDefault="00A63982" w:rsidP="00A63982">
            <w:pPr>
              <w:spacing w:before="100" w:beforeAutospacing="1" w:after="100" w:afterAutospacing="1"/>
              <w:rPr>
                <w:rFonts w:ascii="Times New Roman" w:eastAsia="Times New Roman" w:hAnsi="Times New Roman" w:cs="Times New Roman"/>
                <w:lang w:eastAsia="uk-UA"/>
              </w:rPr>
            </w:pPr>
            <w:r w:rsidRPr="00A63982">
              <w:rPr>
                <w:rFonts w:ascii="Times New Roman" w:eastAsia="Times New Roman" w:hAnsi="Times New Roman" w:cs="Times New Roman"/>
                <w:lang w:eastAsia="uk-UA"/>
              </w:rPr>
              <w:t xml:space="preserve">ЗАТВЕРДЖЕНО </w:t>
            </w:r>
            <w:r w:rsidRPr="00A63982">
              <w:rPr>
                <w:rFonts w:ascii="Times New Roman" w:eastAsia="Times New Roman" w:hAnsi="Times New Roman" w:cs="Times New Roman"/>
                <w:lang w:eastAsia="uk-UA"/>
              </w:rPr>
              <w:br/>
              <w:t xml:space="preserve">розпорядженням Кабінету Міністрів України </w:t>
            </w:r>
            <w:r w:rsidRPr="00A63982">
              <w:rPr>
                <w:rFonts w:ascii="Times New Roman" w:eastAsia="Times New Roman" w:hAnsi="Times New Roman" w:cs="Times New Roman"/>
                <w:lang w:eastAsia="uk-UA"/>
              </w:rPr>
              <w:br/>
              <w:t>від 13 березня 2013 р. № 208-р</w:t>
            </w:r>
          </w:p>
        </w:tc>
      </w:tr>
    </w:tbl>
    <w:p w:rsidR="00A63982" w:rsidRPr="00A63982" w:rsidRDefault="00A63982" w:rsidP="00A63982">
      <w:pPr>
        <w:spacing w:before="100" w:beforeAutospacing="1" w:after="100" w:afterAutospacing="1"/>
        <w:jc w:val="center"/>
        <w:rPr>
          <w:rFonts w:ascii="Times New Roman" w:eastAsia="Times New Roman" w:hAnsi="Times New Roman" w:cs="Times New Roman"/>
          <w:lang w:eastAsia="uk-UA"/>
        </w:rPr>
      </w:pPr>
      <w:bookmarkStart w:id="149" w:name="n12"/>
      <w:bookmarkEnd w:id="149"/>
      <w:r w:rsidRPr="00A63982">
        <w:rPr>
          <w:rFonts w:ascii="Times New Roman" w:eastAsia="Times New Roman" w:hAnsi="Times New Roman" w:cs="Times New Roman"/>
          <w:lang w:eastAsia="uk-UA"/>
        </w:rPr>
        <w:t xml:space="preserve">ПЛАН </w:t>
      </w:r>
      <w:r w:rsidRPr="00A63982">
        <w:rPr>
          <w:rFonts w:ascii="Times New Roman" w:eastAsia="Times New Roman" w:hAnsi="Times New Roman" w:cs="Times New Roman"/>
          <w:lang w:eastAsia="uk-UA"/>
        </w:rPr>
        <w:br/>
        <w:t>заходів на 2013-2016 роки щодо реалізації Стратегії реформування системи надання соціальних послуг</w:t>
      </w:r>
    </w:p>
    <w:tbl>
      <w:tblPr>
        <w:tblW w:w="5276" w:type="pct"/>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2" w:type="dxa"/>
          <w:bottom w:w="12" w:type="dxa"/>
          <w:right w:w="12" w:type="dxa"/>
        </w:tblCellMar>
        <w:tblLook w:val="04A0" w:firstRow="1" w:lastRow="0" w:firstColumn="1" w:lastColumn="0" w:noHBand="0" w:noVBand="1"/>
      </w:tblPr>
      <w:tblGrid>
        <w:gridCol w:w="472"/>
        <w:gridCol w:w="3072"/>
        <w:gridCol w:w="2206"/>
        <w:gridCol w:w="1339"/>
        <w:gridCol w:w="3107"/>
      </w:tblGrid>
      <w:tr w:rsidR="00A63982" w:rsidRPr="00A63982" w:rsidTr="00A63982">
        <w:trPr>
          <w:trHeight w:val="12"/>
        </w:trPr>
        <w:tc>
          <w:tcPr>
            <w:tcW w:w="3544" w:type="dxa"/>
            <w:gridSpan w:val="2"/>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bookmarkStart w:id="150" w:name="n13"/>
            <w:bookmarkEnd w:id="150"/>
            <w:r w:rsidRPr="00A63982">
              <w:rPr>
                <w:rFonts w:ascii="Times New Roman" w:eastAsia="Times New Roman" w:hAnsi="Times New Roman" w:cs="Times New Roman"/>
                <w:sz w:val="20"/>
                <w:szCs w:val="20"/>
                <w:lang w:eastAsia="uk-UA"/>
              </w:rPr>
              <w:t>Найменування заходу</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Відповідальні за виконання</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Строк виконання</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Індикатор виконання</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1.</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Проведення комплексного аналізу законодавства у сфері надання соціальних послуг, соціальної роботи та підготовка пропозицій щодо його удосконалення в частині підвищення статусу соціальних працівників та інших фахівців, що надають соціальні послуги, забезпечення захисту прав осіб, які отримують соціальні послуги</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Міністерство молоді та спорту </w:t>
            </w:r>
            <w:r w:rsidRPr="00A63982">
              <w:rPr>
                <w:rFonts w:ascii="Times New Roman" w:eastAsia="Times New Roman" w:hAnsi="Times New Roman" w:cs="Times New Roman"/>
                <w:sz w:val="20"/>
                <w:szCs w:val="20"/>
                <w:lang w:eastAsia="uk-UA"/>
              </w:rPr>
              <w:br/>
              <w:t xml:space="preserve">МВС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Мінекономрозвитку</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Мін’юст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2013 рік</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внесення на розгляд Кабінету Міністрів України проекту Закону України щодо встановлення додаткових гарантій для соціальних працівників, інших фахівців, соціальних робітників, а також отримувачів соціальних послуг</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 xml:space="preserve">Опрацювання питання щодо запровадження механізму соціального замовлення та у разі </w:t>
            </w:r>
            <w:r w:rsidRPr="00A63982">
              <w:rPr>
                <w:rFonts w:ascii="Times New Roman" w:eastAsia="Times New Roman" w:hAnsi="Times New Roman" w:cs="Times New Roman"/>
                <w:sz w:val="20"/>
                <w:szCs w:val="20"/>
                <w:lang w:eastAsia="uk-UA"/>
              </w:rPr>
              <w:lastRenderedPageBreak/>
              <w:t xml:space="preserve">потреби подання в установленому порядку пропозицій щодо внесення змін до Законів України </w:t>
            </w:r>
            <w:hyperlink r:id="rId21" w:tgtFrame="_blank" w:history="1">
              <w:r w:rsidRPr="00A63982">
                <w:rPr>
                  <w:rFonts w:ascii="Times New Roman" w:eastAsia="Times New Roman" w:hAnsi="Times New Roman" w:cs="Times New Roman"/>
                  <w:color w:val="0000FF"/>
                  <w:sz w:val="20"/>
                  <w:szCs w:val="20"/>
                  <w:u w:val="single"/>
                  <w:lang w:eastAsia="uk-UA"/>
                </w:rPr>
                <w:t>“Про соціальні послуги”</w:t>
              </w:r>
            </w:hyperlink>
            <w:r w:rsidRPr="00A63982">
              <w:rPr>
                <w:rFonts w:ascii="Times New Roman" w:eastAsia="Times New Roman" w:hAnsi="Times New Roman" w:cs="Times New Roman"/>
                <w:sz w:val="20"/>
                <w:szCs w:val="20"/>
                <w:lang w:eastAsia="uk-UA"/>
              </w:rPr>
              <w:t xml:space="preserve"> і </w:t>
            </w:r>
            <w:hyperlink r:id="rId22" w:tgtFrame="_blank" w:history="1">
              <w:r w:rsidRPr="00A63982">
                <w:rPr>
                  <w:rFonts w:ascii="Times New Roman" w:eastAsia="Times New Roman" w:hAnsi="Times New Roman" w:cs="Times New Roman"/>
                  <w:color w:val="0000FF"/>
                  <w:sz w:val="20"/>
                  <w:szCs w:val="20"/>
                  <w:u w:val="single"/>
                  <w:lang w:eastAsia="uk-UA"/>
                </w:rPr>
                <w:t>“Про здійснення державних закупівель”</w:t>
              </w:r>
            </w:hyperlink>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lastRenderedPageBreak/>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Мінекономрозвитку</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Мін’юст </w:t>
            </w:r>
            <w:r w:rsidRPr="00A63982">
              <w:rPr>
                <w:rFonts w:ascii="Times New Roman" w:eastAsia="Times New Roman" w:hAnsi="Times New Roman" w:cs="Times New Roman"/>
                <w:sz w:val="20"/>
                <w:szCs w:val="20"/>
                <w:lang w:eastAsia="uk-UA"/>
              </w:rPr>
              <w:br/>
            </w:r>
            <w:r w:rsidRPr="00A63982">
              <w:rPr>
                <w:rFonts w:ascii="Times New Roman" w:eastAsia="Times New Roman" w:hAnsi="Times New Roman" w:cs="Times New Roman"/>
                <w:sz w:val="20"/>
                <w:szCs w:val="20"/>
                <w:lang w:eastAsia="uk-UA"/>
              </w:rPr>
              <w:lastRenderedPageBreak/>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lastRenderedPageBreak/>
              <w:t>-“-</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 xml:space="preserve">внесення на розгляд Кабінету Міністрів України проекту Закону України щодо внесення змін до </w:t>
            </w:r>
            <w:r w:rsidRPr="00A63982">
              <w:rPr>
                <w:rFonts w:ascii="Times New Roman" w:eastAsia="Times New Roman" w:hAnsi="Times New Roman" w:cs="Times New Roman"/>
                <w:sz w:val="20"/>
                <w:szCs w:val="20"/>
                <w:lang w:eastAsia="uk-UA"/>
              </w:rPr>
              <w:lastRenderedPageBreak/>
              <w:t>Законів України “Про соціальні послуги” і “Про здійснення державних закупівель” (щодо запровадження механізму соціального замовлення)</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lastRenderedPageBreak/>
              <w:t>3.</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Підготовка пропозицій щодо розширення повноважень місцевих органів виконавчої влади та органів місцевого самоврядування з питань організації надання соціальних послуг за місцем проживання осіб, які отримують такі послуги</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Мінрегіон</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Мінекономрозвитку</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Мін’юст </w:t>
            </w:r>
            <w:r w:rsidRPr="00A63982">
              <w:rPr>
                <w:rFonts w:ascii="Times New Roman" w:eastAsia="Times New Roman" w:hAnsi="Times New Roman" w:cs="Times New Roman"/>
                <w:sz w:val="20"/>
                <w:szCs w:val="20"/>
                <w:lang w:eastAsia="uk-UA"/>
              </w:rPr>
              <w:br/>
              <w:t xml:space="preserve">Рада міністрів Автономної Республіки Крим </w:t>
            </w:r>
            <w:r w:rsidRPr="00A63982">
              <w:rPr>
                <w:rFonts w:ascii="Times New Roman" w:eastAsia="Times New Roman" w:hAnsi="Times New Roman" w:cs="Times New Roman"/>
                <w:sz w:val="20"/>
                <w:szCs w:val="20"/>
                <w:lang w:eastAsia="uk-UA"/>
              </w:rPr>
              <w:br/>
              <w:t xml:space="preserve">обласні, Київська та Севастопольська міські держадміністрації </w:t>
            </w:r>
            <w:r w:rsidRPr="00A63982">
              <w:rPr>
                <w:rFonts w:ascii="Times New Roman" w:eastAsia="Times New Roman" w:hAnsi="Times New Roman" w:cs="Times New Roman"/>
                <w:sz w:val="20"/>
                <w:szCs w:val="20"/>
                <w:lang w:eastAsia="uk-UA"/>
              </w:rPr>
              <w:br/>
              <w:t xml:space="preserve">всеукраїнські асоціації органів місцевого самоврядування (за згодою)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2013 рік</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внесення на розгляд Кабінету Міністрів України проекту Закону України щодо розширення повноважень місцевих органів виконавчої влади та органів місцевого самоврядування з питань організації надання соціальних послуг</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4.</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 xml:space="preserve">Підготовка пропозицій щодо внесення змін до Законів України </w:t>
            </w:r>
            <w:hyperlink r:id="rId23" w:anchor="n3" w:tgtFrame="_blank" w:history="1">
              <w:r w:rsidRPr="00A63982">
                <w:rPr>
                  <w:rFonts w:ascii="Times New Roman" w:eastAsia="Times New Roman" w:hAnsi="Times New Roman" w:cs="Times New Roman"/>
                  <w:color w:val="0000FF"/>
                  <w:sz w:val="20"/>
                  <w:szCs w:val="20"/>
                  <w:u w:val="single"/>
                  <w:lang w:eastAsia="uk-UA"/>
                </w:rPr>
                <w:t>"Про громадські об'єднання"</w:t>
              </w:r>
            </w:hyperlink>
            <w:r w:rsidRPr="00A63982">
              <w:rPr>
                <w:rFonts w:ascii="Times New Roman" w:eastAsia="Times New Roman" w:hAnsi="Times New Roman" w:cs="Times New Roman"/>
                <w:sz w:val="20"/>
                <w:szCs w:val="20"/>
                <w:lang w:eastAsia="uk-UA"/>
              </w:rPr>
              <w:t xml:space="preserve">, </w:t>
            </w:r>
            <w:hyperlink r:id="rId24" w:anchor="n3" w:tgtFrame="_blank" w:history="1">
              <w:r w:rsidRPr="00A63982">
                <w:rPr>
                  <w:rFonts w:ascii="Times New Roman" w:eastAsia="Times New Roman" w:hAnsi="Times New Roman" w:cs="Times New Roman"/>
                  <w:color w:val="0000FF"/>
                  <w:sz w:val="20"/>
                  <w:szCs w:val="20"/>
                  <w:u w:val="single"/>
                  <w:lang w:eastAsia="uk-UA"/>
                </w:rPr>
                <w:t>“Про благодійну діяльність та благодійні організації”</w:t>
              </w:r>
            </w:hyperlink>
            <w:r w:rsidRPr="00A63982">
              <w:rPr>
                <w:rFonts w:ascii="Times New Roman" w:eastAsia="Times New Roman" w:hAnsi="Times New Roman" w:cs="Times New Roman"/>
                <w:sz w:val="20"/>
                <w:szCs w:val="20"/>
                <w:lang w:eastAsia="uk-UA"/>
              </w:rPr>
              <w:t xml:space="preserve">, </w:t>
            </w:r>
            <w:hyperlink r:id="rId25" w:tgtFrame="_blank" w:history="1">
              <w:r w:rsidRPr="00A63982">
                <w:rPr>
                  <w:rFonts w:ascii="Times New Roman" w:eastAsia="Times New Roman" w:hAnsi="Times New Roman" w:cs="Times New Roman"/>
                  <w:color w:val="0000FF"/>
                  <w:sz w:val="20"/>
                  <w:szCs w:val="20"/>
                  <w:u w:val="single"/>
                  <w:lang w:eastAsia="uk-UA"/>
                </w:rPr>
                <w:t>“Про гуманітарну допомогу”</w:t>
              </w:r>
            </w:hyperlink>
            <w:r w:rsidRPr="00A63982">
              <w:rPr>
                <w:rFonts w:ascii="Times New Roman" w:eastAsia="Times New Roman" w:hAnsi="Times New Roman" w:cs="Times New Roman"/>
                <w:sz w:val="20"/>
                <w:szCs w:val="20"/>
                <w:lang w:eastAsia="uk-UA"/>
              </w:rPr>
              <w:t xml:space="preserve"> стосовно забезпечення рівноправної участі всіх суб’єктів, що надають соціальні послуги, у процесі їх надання</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Мінекономрозвитку</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Мін’юст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внесення на розгляд Кабінету Міністрів України проекту Закону України щодо рівноправної участі всіх суб’єктів, що надають соціальні послуги, у процесі їх надання</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5.</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Вивчення питання стосовно доцільності утворення комплексних центрів надання соціальних послуг на базі діючої мережі закладів та установ, що надають такі послуги, з метою її оптимізації</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Мінекономрозвитку</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Мінфін </w:t>
            </w:r>
            <w:r w:rsidRPr="00A63982">
              <w:rPr>
                <w:rFonts w:ascii="Times New Roman" w:eastAsia="Times New Roman" w:hAnsi="Times New Roman" w:cs="Times New Roman"/>
                <w:sz w:val="20"/>
                <w:szCs w:val="20"/>
                <w:lang w:eastAsia="uk-UA"/>
              </w:rPr>
              <w:br/>
              <w:t xml:space="preserve">Мін’юст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підготовка пропозицій та прийняття рішення щодо доцільності та шляхів утворення комплексних центрів надання соціальних послуг</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6.</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Розроблення проекту нормативно-правового акта про затвердження Положення про організаційні засади соціального замовлення та подання на розгляд Кабінету Міністрів України</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Мінфін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Мінекономрозвитку</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перше півріччя 2013 р.</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прийняття постанови Кабінету Міністрів України про затвердження Положення про організаційні засади соціального замовлення</w:t>
            </w:r>
          </w:p>
        </w:tc>
      </w:tr>
      <w:tr w:rsidR="00A63982" w:rsidRPr="00A63982" w:rsidTr="00A63982">
        <w:trPr>
          <w:trHeight w:val="12"/>
        </w:trPr>
        <w:tc>
          <w:tcPr>
            <w:tcW w:w="472" w:type="dxa"/>
            <w:vMerge w:val="restart"/>
            <w:hideMark/>
          </w:tcPr>
          <w:p w:rsidR="00A63982" w:rsidRPr="00A63982" w:rsidRDefault="00A63982" w:rsidP="00A63982">
            <w:pPr>
              <w:spacing w:before="100" w:beforeAutospacing="1" w:after="100" w:afterAutospacing="1"/>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7.</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Розроблення та затвердження:</w:t>
            </w:r>
          </w:p>
        </w:tc>
        <w:tc>
          <w:tcPr>
            <w:tcW w:w="2206" w:type="dxa"/>
            <w:hideMark/>
          </w:tcPr>
          <w:p w:rsidR="00A63982" w:rsidRPr="00A63982" w:rsidRDefault="00A63982" w:rsidP="00A63982">
            <w:pPr>
              <w:spacing w:before="100" w:beforeAutospacing="1" w:after="100" w:afterAutospacing="1"/>
              <w:rPr>
                <w:rFonts w:ascii="Times New Roman" w:eastAsia="Times New Roman" w:hAnsi="Times New Roman" w:cs="Times New Roman"/>
                <w:sz w:val="20"/>
                <w:szCs w:val="20"/>
                <w:lang w:eastAsia="uk-UA"/>
              </w:rPr>
            </w:pPr>
          </w:p>
        </w:tc>
        <w:tc>
          <w:tcPr>
            <w:tcW w:w="1339" w:type="dxa"/>
            <w:hideMark/>
          </w:tcPr>
          <w:p w:rsidR="00A63982" w:rsidRPr="00A63982" w:rsidRDefault="00A63982" w:rsidP="00A63982">
            <w:pPr>
              <w:spacing w:before="100" w:beforeAutospacing="1" w:after="100" w:afterAutospacing="1"/>
              <w:jc w:val="center"/>
              <w:rPr>
                <w:rFonts w:ascii="Times New Roman" w:eastAsia="Times New Roman" w:hAnsi="Times New Roman" w:cs="Times New Roman"/>
                <w:sz w:val="20"/>
                <w:szCs w:val="20"/>
                <w:lang w:eastAsia="uk-UA"/>
              </w:rPr>
            </w:pPr>
          </w:p>
        </w:tc>
        <w:tc>
          <w:tcPr>
            <w:tcW w:w="3107" w:type="dxa"/>
            <w:hideMark/>
          </w:tcPr>
          <w:p w:rsidR="00A63982" w:rsidRPr="00A63982" w:rsidRDefault="00A63982" w:rsidP="00A63982">
            <w:pPr>
              <w:spacing w:before="100" w:beforeAutospacing="1" w:after="100" w:afterAutospacing="1"/>
              <w:rPr>
                <w:rFonts w:ascii="Times New Roman" w:eastAsia="Times New Roman" w:hAnsi="Times New Roman" w:cs="Times New Roman"/>
                <w:sz w:val="20"/>
                <w:szCs w:val="20"/>
                <w:lang w:eastAsia="uk-UA"/>
              </w:rPr>
            </w:pPr>
          </w:p>
        </w:tc>
      </w:tr>
      <w:tr w:rsidR="00A63982" w:rsidRPr="00A63982" w:rsidTr="00A63982">
        <w:trPr>
          <w:trHeight w:val="12"/>
        </w:trPr>
        <w:tc>
          <w:tcPr>
            <w:tcW w:w="0" w:type="auto"/>
            <w:vMerge/>
            <w:vAlign w:val="center"/>
            <w:hideMark/>
          </w:tcPr>
          <w:p w:rsidR="00A63982" w:rsidRPr="00A63982" w:rsidRDefault="00A63982" w:rsidP="00A63982">
            <w:pPr>
              <w:rPr>
                <w:rFonts w:ascii="Times New Roman" w:eastAsia="Times New Roman" w:hAnsi="Times New Roman" w:cs="Times New Roman"/>
                <w:sz w:val="20"/>
                <w:szCs w:val="20"/>
                <w:lang w:eastAsia="uk-UA"/>
              </w:rPr>
            </w:pP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державних стандартів соціальних послуг</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ДСНС </w:t>
            </w:r>
            <w:r w:rsidRPr="00A63982">
              <w:rPr>
                <w:rFonts w:ascii="Times New Roman" w:eastAsia="Times New Roman" w:hAnsi="Times New Roman" w:cs="Times New Roman"/>
                <w:sz w:val="20"/>
                <w:szCs w:val="20"/>
                <w:lang w:eastAsia="uk-UA"/>
              </w:rPr>
              <w:br/>
              <w:t xml:space="preserve">ДМС </w:t>
            </w:r>
            <w:r w:rsidRPr="00A63982">
              <w:rPr>
                <w:rFonts w:ascii="Times New Roman" w:eastAsia="Times New Roman" w:hAnsi="Times New Roman" w:cs="Times New Roman"/>
                <w:sz w:val="20"/>
                <w:szCs w:val="20"/>
                <w:lang w:eastAsia="uk-UA"/>
              </w:rPr>
              <w:br/>
              <w:t xml:space="preserve">Мінкультури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2013-2016 роки</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затвердження 15 державних стандартів соціальних послуг, якими визначено зміст, обсяг, норми, нормативи, умови та порядок надання соціальних послуг, показники якості їх надання</w:t>
            </w:r>
          </w:p>
        </w:tc>
      </w:tr>
      <w:tr w:rsidR="00A63982" w:rsidRPr="00A63982" w:rsidTr="00A63982">
        <w:trPr>
          <w:trHeight w:val="12"/>
        </w:trPr>
        <w:tc>
          <w:tcPr>
            <w:tcW w:w="0" w:type="auto"/>
            <w:vMerge/>
            <w:vAlign w:val="center"/>
            <w:hideMark/>
          </w:tcPr>
          <w:p w:rsidR="00A63982" w:rsidRPr="00A63982" w:rsidRDefault="00A63982" w:rsidP="00A63982">
            <w:pPr>
              <w:rPr>
                <w:rFonts w:ascii="Times New Roman" w:eastAsia="Times New Roman" w:hAnsi="Times New Roman" w:cs="Times New Roman"/>
                <w:sz w:val="20"/>
                <w:szCs w:val="20"/>
                <w:lang w:eastAsia="uk-UA"/>
              </w:rPr>
            </w:pP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порядку визначення потреб населення адміністративно-територіальної одиниці у соціальних послугах</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Мінфін </w:t>
            </w:r>
            <w:r w:rsidRPr="00A63982">
              <w:rPr>
                <w:rFonts w:ascii="Times New Roman" w:eastAsia="Times New Roman" w:hAnsi="Times New Roman" w:cs="Times New Roman"/>
                <w:sz w:val="20"/>
                <w:szCs w:val="20"/>
                <w:lang w:eastAsia="uk-UA"/>
              </w:rPr>
              <w:br/>
              <w:t xml:space="preserve">МОЗ </w:t>
            </w:r>
            <w:r w:rsidRPr="00A63982">
              <w:rPr>
                <w:rFonts w:ascii="Times New Roman" w:eastAsia="Times New Roman" w:hAnsi="Times New Roman" w:cs="Times New Roman"/>
                <w:sz w:val="20"/>
                <w:szCs w:val="20"/>
                <w:lang w:eastAsia="uk-UA"/>
              </w:rPr>
              <w:br/>
              <w:t xml:space="preserve">МВС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Держстат</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всеукраїнські асоціації органів місцевого самоврядування (за згодою)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перше півріччя 2013 р.</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затвердження порядку визначення потреб населення адміністративно-територіальної одиниці у соціальних послугах для забезпечення їх подальшого надання</w:t>
            </w:r>
          </w:p>
        </w:tc>
      </w:tr>
      <w:tr w:rsidR="00A63982" w:rsidRPr="00A63982" w:rsidTr="00A63982">
        <w:trPr>
          <w:trHeight w:val="12"/>
        </w:trPr>
        <w:tc>
          <w:tcPr>
            <w:tcW w:w="0" w:type="auto"/>
            <w:vMerge/>
            <w:vAlign w:val="center"/>
            <w:hideMark/>
          </w:tcPr>
          <w:p w:rsidR="00A63982" w:rsidRPr="00A63982" w:rsidRDefault="00A63982" w:rsidP="00A63982">
            <w:pPr>
              <w:rPr>
                <w:rFonts w:ascii="Times New Roman" w:eastAsia="Times New Roman" w:hAnsi="Times New Roman" w:cs="Times New Roman"/>
                <w:sz w:val="20"/>
                <w:szCs w:val="20"/>
                <w:lang w:eastAsia="uk-UA"/>
              </w:rPr>
            </w:pP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порядку проведення моніторингу та оцінки якості соціальних послуг</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Мінфін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Мінекономрозвитку</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2013 рік</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затвердження порядку проведення моніторингу та оцінки якості соціальних послуг для посилення контролю за наданням таких послуг та підвищення якості їх надання</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8.</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Проведення аналізу законодавства з питання встановлення опіки над недієздатними повнолітніми особами та піклування над повнолітніми особами, цивільна дієздатність яких обмежена, і підготовка пропозиції щодо його удосконалення</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2013-2014 роки</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внесення на розгляд Кабінету Міністрів України проекту Закону України щодо визначення повноважень органів опіки та піклування</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9.</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Вивчення питання стосовно можливості запровадження видачі ваучерів (сертифікатів) особам, які перебувають у складних життєвих обставинах і мають право на отримання безоплатних соціальних послуг, з метою запровадження нового механізму фінансування таких послуг</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Мінфін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Мінекономрозвитку</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підготовка пропозицій та прийняття рішення щодо доцільності та шляхів запровадження видачі ваучерів (сертифікатів) особам, які перебувають у складних життєвих обставинах і мають право на отримання безоплатних соціальних послуг, для забезпечення адресності їх надання</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10.</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Складення переліку соціальних послуг, що надаються населенню у розрізі адміністративно-територіальних одиниць</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 xml:space="preserve">Рада міністрів Автономної Республіки Крим </w:t>
            </w:r>
            <w:r w:rsidRPr="00A63982">
              <w:rPr>
                <w:rFonts w:ascii="Times New Roman" w:eastAsia="Times New Roman" w:hAnsi="Times New Roman" w:cs="Times New Roman"/>
                <w:sz w:val="20"/>
                <w:szCs w:val="20"/>
                <w:lang w:eastAsia="uk-UA"/>
              </w:rPr>
              <w:br/>
              <w:t xml:space="preserve">обласні, Київська та Севастопольська міські держадміністрації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2013 рік</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затвердження переліку соціальних послуг, що надаються населенню у розрізі адміністративно-територіальних одиниць</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11.</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Вивчення питання стосовно можливості удосконалення інформаційно-аналітичної системи соціального захисту населення з включенням до неї відомостей про перелік соціальних послуг, реєстр суб’єктів, які надають соціальні послуги, реєстр осіб, які отримують соціальні послуги</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Рада міністрів Автономної Республіки Крим </w:t>
            </w:r>
            <w:r w:rsidRPr="00A63982">
              <w:rPr>
                <w:rFonts w:ascii="Times New Roman" w:eastAsia="Times New Roman" w:hAnsi="Times New Roman" w:cs="Times New Roman"/>
                <w:sz w:val="20"/>
                <w:szCs w:val="20"/>
                <w:lang w:eastAsia="uk-UA"/>
              </w:rPr>
              <w:br/>
              <w:t xml:space="preserve">обласні, Київська та Севастопольська міські держадміністрації </w:t>
            </w:r>
            <w:r w:rsidRPr="00A63982">
              <w:rPr>
                <w:rFonts w:ascii="Times New Roman" w:eastAsia="Times New Roman" w:hAnsi="Times New Roman" w:cs="Times New Roman"/>
                <w:sz w:val="20"/>
                <w:szCs w:val="20"/>
                <w:lang w:eastAsia="uk-UA"/>
              </w:rPr>
              <w:br/>
              <w:t xml:space="preserve">всеукраїнські асоціації органів місцевого самоврядування (за згодою)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2013-2016 роки</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удосконалення інформаційно-аналітичної системи соціального захисту населення з включенням до неї переліку соціальних послуг, реєстру суб’єктів, які надають соціальні послуги, та реєстру осіб, які отримують соціальні послуги</w:t>
            </w:r>
          </w:p>
        </w:tc>
      </w:tr>
      <w:tr w:rsidR="00A63982" w:rsidRPr="00A63982" w:rsidTr="00A63982">
        <w:trPr>
          <w:trHeight w:val="12"/>
        </w:trPr>
        <w:tc>
          <w:tcPr>
            <w:tcW w:w="472" w:type="dxa"/>
            <w:vMerge w:val="restart"/>
            <w:hideMark/>
          </w:tcPr>
          <w:p w:rsidR="00A63982" w:rsidRPr="00A63982" w:rsidRDefault="00A63982" w:rsidP="00A63982">
            <w:pPr>
              <w:spacing w:before="100" w:beforeAutospacing="1" w:after="100" w:afterAutospacing="1"/>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12.</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Забезпечення:</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 xml:space="preserve">Рада міністрів Автономної Республіки Крим </w:t>
            </w:r>
            <w:r w:rsidRPr="00A63982">
              <w:rPr>
                <w:rFonts w:ascii="Times New Roman" w:eastAsia="Times New Roman" w:hAnsi="Times New Roman" w:cs="Times New Roman"/>
                <w:sz w:val="20"/>
                <w:szCs w:val="20"/>
                <w:lang w:eastAsia="uk-UA"/>
              </w:rPr>
              <w:br/>
              <w:t xml:space="preserve">обласні, </w:t>
            </w:r>
            <w:r w:rsidRPr="00A63982">
              <w:rPr>
                <w:rFonts w:ascii="Times New Roman" w:eastAsia="Times New Roman" w:hAnsi="Times New Roman" w:cs="Times New Roman"/>
                <w:sz w:val="20"/>
                <w:szCs w:val="20"/>
                <w:lang w:eastAsia="uk-UA"/>
              </w:rPr>
              <w:br/>
              <w:t xml:space="preserve">Київська та Севастопольська міські держадміністрації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2013-2016 роки</w:t>
            </w:r>
          </w:p>
        </w:tc>
        <w:tc>
          <w:tcPr>
            <w:tcW w:w="3107" w:type="dxa"/>
            <w:hideMark/>
          </w:tcPr>
          <w:p w:rsidR="00A63982" w:rsidRPr="00A63982" w:rsidRDefault="00A63982" w:rsidP="00A63982">
            <w:pPr>
              <w:spacing w:before="100" w:beforeAutospacing="1" w:after="100" w:afterAutospacing="1"/>
              <w:rPr>
                <w:rFonts w:ascii="Times New Roman" w:eastAsia="Times New Roman" w:hAnsi="Times New Roman" w:cs="Times New Roman"/>
                <w:sz w:val="20"/>
                <w:szCs w:val="20"/>
                <w:lang w:eastAsia="uk-UA"/>
              </w:rPr>
            </w:pPr>
          </w:p>
        </w:tc>
      </w:tr>
      <w:tr w:rsidR="00A63982" w:rsidRPr="00A63982" w:rsidTr="00A63982">
        <w:trPr>
          <w:trHeight w:val="12"/>
        </w:trPr>
        <w:tc>
          <w:tcPr>
            <w:tcW w:w="0" w:type="auto"/>
            <w:vMerge/>
            <w:vAlign w:val="center"/>
            <w:hideMark/>
          </w:tcPr>
          <w:p w:rsidR="00A63982" w:rsidRPr="00A63982" w:rsidRDefault="00A63982" w:rsidP="00A63982">
            <w:pPr>
              <w:rPr>
                <w:rFonts w:ascii="Times New Roman" w:eastAsia="Times New Roman" w:hAnsi="Times New Roman" w:cs="Times New Roman"/>
                <w:sz w:val="20"/>
                <w:szCs w:val="20"/>
                <w:lang w:eastAsia="uk-UA"/>
              </w:rPr>
            </w:pP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визначення потреб населення адміністративно-територіальної одиниці у соціальних послугах</w:t>
            </w:r>
          </w:p>
        </w:tc>
        <w:tc>
          <w:tcPr>
            <w:tcW w:w="2206" w:type="dxa"/>
            <w:hideMark/>
          </w:tcPr>
          <w:p w:rsidR="00A63982" w:rsidRPr="00A63982" w:rsidRDefault="00A63982" w:rsidP="00A63982">
            <w:pPr>
              <w:spacing w:before="100" w:beforeAutospacing="1" w:after="100" w:afterAutospacing="1"/>
              <w:rPr>
                <w:rFonts w:ascii="Times New Roman" w:eastAsia="Times New Roman" w:hAnsi="Times New Roman" w:cs="Times New Roman"/>
                <w:sz w:val="20"/>
                <w:szCs w:val="20"/>
                <w:lang w:eastAsia="uk-UA"/>
              </w:rPr>
            </w:pPr>
          </w:p>
        </w:tc>
        <w:tc>
          <w:tcPr>
            <w:tcW w:w="1339" w:type="dxa"/>
            <w:hideMark/>
          </w:tcPr>
          <w:p w:rsidR="00A63982" w:rsidRPr="00A63982" w:rsidRDefault="00A63982" w:rsidP="00A63982">
            <w:pPr>
              <w:spacing w:before="100" w:beforeAutospacing="1" w:after="100" w:afterAutospacing="1"/>
              <w:jc w:val="center"/>
              <w:rPr>
                <w:rFonts w:ascii="Times New Roman" w:eastAsia="Times New Roman" w:hAnsi="Times New Roman" w:cs="Times New Roman"/>
                <w:sz w:val="20"/>
                <w:szCs w:val="20"/>
                <w:lang w:eastAsia="uk-UA"/>
              </w:rPr>
            </w:pP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підготовка щорічної інформації про потреби населення адміністративно-територіальної одиниці у соціальних послугах для подальшого планування роботи з організації надання соціальних послуг</w:t>
            </w:r>
          </w:p>
        </w:tc>
      </w:tr>
      <w:tr w:rsidR="00A63982" w:rsidRPr="00A63982" w:rsidTr="00A63982">
        <w:trPr>
          <w:trHeight w:val="12"/>
        </w:trPr>
        <w:tc>
          <w:tcPr>
            <w:tcW w:w="0" w:type="auto"/>
            <w:vMerge/>
            <w:vAlign w:val="center"/>
            <w:hideMark/>
          </w:tcPr>
          <w:p w:rsidR="00A63982" w:rsidRPr="00A63982" w:rsidRDefault="00A63982" w:rsidP="00A63982">
            <w:pPr>
              <w:rPr>
                <w:rFonts w:ascii="Times New Roman" w:eastAsia="Times New Roman" w:hAnsi="Times New Roman" w:cs="Times New Roman"/>
                <w:sz w:val="20"/>
                <w:szCs w:val="20"/>
                <w:lang w:eastAsia="uk-UA"/>
              </w:rPr>
            </w:pP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 xml:space="preserve">розроблення регіональних планів </w:t>
            </w:r>
            <w:r w:rsidRPr="00A63982">
              <w:rPr>
                <w:rFonts w:ascii="Times New Roman" w:eastAsia="Times New Roman" w:hAnsi="Times New Roman" w:cs="Times New Roman"/>
                <w:sz w:val="20"/>
                <w:szCs w:val="20"/>
                <w:lang w:eastAsia="uk-UA"/>
              </w:rPr>
              <w:lastRenderedPageBreak/>
              <w:t>розвитку системи надання соціальних послуг відповідно до визначених потреб населення адміністративно-територіальної одиниці у соціальних послугах, проведення моніторингу та оцінки їх виконання</w:t>
            </w:r>
          </w:p>
        </w:tc>
        <w:tc>
          <w:tcPr>
            <w:tcW w:w="2206" w:type="dxa"/>
            <w:hideMark/>
          </w:tcPr>
          <w:p w:rsidR="00A63982" w:rsidRPr="00A63982" w:rsidRDefault="00A63982" w:rsidP="00A63982">
            <w:pPr>
              <w:spacing w:before="100" w:beforeAutospacing="1" w:after="100" w:afterAutospacing="1"/>
              <w:rPr>
                <w:rFonts w:ascii="Times New Roman" w:eastAsia="Times New Roman" w:hAnsi="Times New Roman" w:cs="Times New Roman"/>
                <w:sz w:val="20"/>
                <w:szCs w:val="20"/>
                <w:lang w:eastAsia="uk-UA"/>
              </w:rPr>
            </w:pPr>
          </w:p>
        </w:tc>
        <w:tc>
          <w:tcPr>
            <w:tcW w:w="1339" w:type="dxa"/>
            <w:hideMark/>
          </w:tcPr>
          <w:p w:rsidR="00A63982" w:rsidRPr="00A63982" w:rsidRDefault="00A63982" w:rsidP="00A63982">
            <w:pPr>
              <w:spacing w:before="100" w:beforeAutospacing="1" w:after="100" w:afterAutospacing="1"/>
              <w:jc w:val="center"/>
              <w:rPr>
                <w:rFonts w:ascii="Times New Roman" w:eastAsia="Times New Roman" w:hAnsi="Times New Roman" w:cs="Times New Roman"/>
                <w:sz w:val="20"/>
                <w:szCs w:val="20"/>
                <w:lang w:eastAsia="uk-UA"/>
              </w:rPr>
            </w:pP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 xml:space="preserve">затвердження регіональних планів </w:t>
            </w:r>
            <w:r w:rsidRPr="00A63982">
              <w:rPr>
                <w:rFonts w:ascii="Times New Roman" w:eastAsia="Times New Roman" w:hAnsi="Times New Roman" w:cs="Times New Roman"/>
                <w:sz w:val="20"/>
                <w:szCs w:val="20"/>
                <w:lang w:eastAsia="uk-UA"/>
              </w:rPr>
              <w:lastRenderedPageBreak/>
              <w:t>розвитку системи надання соціальних послуг, проведення моніторингу та оцінки їх виконання</w:t>
            </w:r>
          </w:p>
        </w:tc>
      </w:tr>
      <w:tr w:rsidR="00A63982" w:rsidRPr="00A63982" w:rsidTr="00A63982">
        <w:trPr>
          <w:trHeight w:val="12"/>
        </w:trPr>
        <w:tc>
          <w:tcPr>
            <w:tcW w:w="0" w:type="auto"/>
            <w:vMerge/>
            <w:vAlign w:val="center"/>
            <w:hideMark/>
          </w:tcPr>
          <w:p w:rsidR="00A63982" w:rsidRPr="00A63982" w:rsidRDefault="00A63982" w:rsidP="00A63982">
            <w:pPr>
              <w:rPr>
                <w:rFonts w:ascii="Times New Roman" w:eastAsia="Times New Roman" w:hAnsi="Times New Roman" w:cs="Times New Roman"/>
                <w:sz w:val="20"/>
                <w:szCs w:val="20"/>
                <w:lang w:eastAsia="uk-UA"/>
              </w:rPr>
            </w:pP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вивчення питання стосовно запровадження надання нових соціальних послуг особам, які перебувають у складних життєвих обставинах, за місцем їх проживання, зокрема на базі діючої мережі закладів та установ, що надають такі послуги</w:t>
            </w:r>
          </w:p>
        </w:tc>
        <w:tc>
          <w:tcPr>
            <w:tcW w:w="2206" w:type="dxa"/>
            <w:hideMark/>
          </w:tcPr>
          <w:p w:rsidR="00A63982" w:rsidRPr="00A63982" w:rsidRDefault="00A63982" w:rsidP="00A63982">
            <w:pPr>
              <w:spacing w:before="100" w:beforeAutospacing="1" w:after="100" w:afterAutospacing="1"/>
              <w:rPr>
                <w:rFonts w:ascii="Times New Roman" w:eastAsia="Times New Roman" w:hAnsi="Times New Roman" w:cs="Times New Roman"/>
                <w:sz w:val="20"/>
                <w:szCs w:val="20"/>
                <w:lang w:eastAsia="uk-UA"/>
              </w:rPr>
            </w:pPr>
          </w:p>
        </w:tc>
        <w:tc>
          <w:tcPr>
            <w:tcW w:w="1339" w:type="dxa"/>
            <w:hideMark/>
          </w:tcPr>
          <w:p w:rsidR="00A63982" w:rsidRPr="00A63982" w:rsidRDefault="00A63982" w:rsidP="00A63982">
            <w:pPr>
              <w:spacing w:before="100" w:beforeAutospacing="1" w:after="100" w:afterAutospacing="1"/>
              <w:jc w:val="center"/>
              <w:rPr>
                <w:rFonts w:ascii="Times New Roman" w:eastAsia="Times New Roman" w:hAnsi="Times New Roman" w:cs="Times New Roman"/>
                <w:sz w:val="20"/>
                <w:szCs w:val="20"/>
                <w:lang w:eastAsia="uk-UA"/>
              </w:rPr>
            </w:pP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підготовка пропозицій та прийняття рішення щодо доцільності та шляхів запровадження надання нових соціальних послуг (представництва інтересів, посередництва тощо) особам, які перебувають у складних життєвих обставинах, за місцем їх проживання, зокрема закладами та установами, що надають такі послуги</w:t>
            </w:r>
          </w:p>
        </w:tc>
      </w:tr>
      <w:tr w:rsidR="00A63982" w:rsidRPr="00A63982" w:rsidTr="00A63982">
        <w:trPr>
          <w:trHeight w:val="12"/>
        </w:trPr>
        <w:tc>
          <w:tcPr>
            <w:tcW w:w="0" w:type="auto"/>
            <w:vMerge/>
            <w:vAlign w:val="center"/>
            <w:hideMark/>
          </w:tcPr>
          <w:p w:rsidR="00A63982" w:rsidRPr="00A63982" w:rsidRDefault="00A63982" w:rsidP="00A63982">
            <w:pPr>
              <w:rPr>
                <w:rFonts w:ascii="Times New Roman" w:eastAsia="Times New Roman" w:hAnsi="Times New Roman" w:cs="Times New Roman"/>
                <w:sz w:val="20"/>
                <w:szCs w:val="20"/>
                <w:lang w:eastAsia="uk-UA"/>
              </w:rPr>
            </w:pP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поглиблення співпраці з громадськими об’єднаннями, благодійними та релігійними організаціями, що надають соціальні послуги, зокрема шляхом планування та надання соціальних послуг, здійснення громадського контролю за їх якістю та ефективністю</w:t>
            </w:r>
          </w:p>
        </w:tc>
        <w:tc>
          <w:tcPr>
            <w:tcW w:w="2206" w:type="dxa"/>
            <w:hideMark/>
          </w:tcPr>
          <w:p w:rsidR="00A63982" w:rsidRPr="00A63982" w:rsidRDefault="00A63982" w:rsidP="00A63982">
            <w:pPr>
              <w:spacing w:before="100" w:beforeAutospacing="1" w:after="100" w:afterAutospacing="1"/>
              <w:rPr>
                <w:rFonts w:ascii="Times New Roman" w:eastAsia="Times New Roman" w:hAnsi="Times New Roman" w:cs="Times New Roman"/>
                <w:sz w:val="20"/>
                <w:szCs w:val="20"/>
                <w:lang w:eastAsia="uk-UA"/>
              </w:rPr>
            </w:pPr>
          </w:p>
        </w:tc>
        <w:tc>
          <w:tcPr>
            <w:tcW w:w="1339" w:type="dxa"/>
            <w:hideMark/>
          </w:tcPr>
          <w:p w:rsidR="00A63982" w:rsidRPr="00A63982" w:rsidRDefault="00A63982" w:rsidP="00A63982">
            <w:pPr>
              <w:spacing w:before="100" w:beforeAutospacing="1" w:after="100" w:afterAutospacing="1"/>
              <w:jc w:val="center"/>
              <w:rPr>
                <w:rFonts w:ascii="Times New Roman" w:eastAsia="Times New Roman" w:hAnsi="Times New Roman" w:cs="Times New Roman"/>
                <w:sz w:val="20"/>
                <w:szCs w:val="20"/>
                <w:lang w:eastAsia="uk-UA"/>
              </w:rPr>
            </w:pP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залучення недержавних суб’єктів, що надають соціальні послуги, зокрема до планування соціальних послуг, здійснення громадського контролю за їх якістю та ефективністю</w:t>
            </w:r>
          </w:p>
        </w:tc>
      </w:tr>
      <w:tr w:rsidR="00A63982" w:rsidRPr="00A63982" w:rsidTr="00A63982">
        <w:trPr>
          <w:trHeight w:val="12"/>
        </w:trPr>
        <w:tc>
          <w:tcPr>
            <w:tcW w:w="0" w:type="auto"/>
            <w:vMerge/>
            <w:vAlign w:val="center"/>
            <w:hideMark/>
          </w:tcPr>
          <w:p w:rsidR="00A63982" w:rsidRPr="00A63982" w:rsidRDefault="00A63982" w:rsidP="00A63982">
            <w:pPr>
              <w:rPr>
                <w:rFonts w:ascii="Times New Roman" w:eastAsia="Times New Roman" w:hAnsi="Times New Roman" w:cs="Times New Roman"/>
                <w:sz w:val="20"/>
                <w:szCs w:val="20"/>
                <w:lang w:eastAsia="uk-UA"/>
              </w:rPr>
            </w:pP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широке інформування населення про надання соціальних послуг, зокрема шляхом організації розповсюдження соціальної реклами, проведення роз’яснювальної роботи, виступів у засобах масової інформації</w:t>
            </w:r>
          </w:p>
        </w:tc>
        <w:tc>
          <w:tcPr>
            <w:tcW w:w="2206" w:type="dxa"/>
            <w:hideMark/>
          </w:tcPr>
          <w:p w:rsidR="00A63982" w:rsidRPr="00A63982" w:rsidRDefault="00A63982" w:rsidP="00A63982">
            <w:pPr>
              <w:spacing w:before="100" w:beforeAutospacing="1" w:after="100" w:afterAutospacing="1"/>
              <w:rPr>
                <w:rFonts w:ascii="Times New Roman" w:eastAsia="Times New Roman" w:hAnsi="Times New Roman" w:cs="Times New Roman"/>
                <w:sz w:val="20"/>
                <w:szCs w:val="20"/>
                <w:lang w:eastAsia="uk-UA"/>
              </w:rPr>
            </w:pPr>
          </w:p>
        </w:tc>
        <w:tc>
          <w:tcPr>
            <w:tcW w:w="1339" w:type="dxa"/>
            <w:hideMark/>
          </w:tcPr>
          <w:p w:rsidR="00A63982" w:rsidRPr="00A63982" w:rsidRDefault="00A63982" w:rsidP="00A63982">
            <w:pPr>
              <w:spacing w:before="100" w:beforeAutospacing="1" w:after="100" w:afterAutospacing="1"/>
              <w:jc w:val="center"/>
              <w:rPr>
                <w:rFonts w:ascii="Times New Roman" w:eastAsia="Times New Roman" w:hAnsi="Times New Roman" w:cs="Times New Roman"/>
                <w:sz w:val="20"/>
                <w:szCs w:val="20"/>
                <w:lang w:eastAsia="uk-UA"/>
              </w:rPr>
            </w:pP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розповсюдження в адміністративно-територіальній одиниці соціальної реклами, проведення роз’яснювальної роботи, здійснення виступів у засобах масової інформації</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13.</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Забезпечення проведення моніторингу та оцінки діяльності суб’єктів, які надають соціальні послуги</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Рада міністрів Автономної Республіки Крим </w:t>
            </w:r>
            <w:r w:rsidRPr="00A63982">
              <w:rPr>
                <w:rFonts w:ascii="Times New Roman" w:eastAsia="Times New Roman" w:hAnsi="Times New Roman" w:cs="Times New Roman"/>
                <w:sz w:val="20"/>
                <w:szCs w:val="20"/>
                <w:lang w:eastAsia="uk-UA"/>
              </w:rPr>
              <w:br/>
              <w:t xml:space="preserve">обласні, Київська та Севастопольська міські держадміністрації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2014-2016 роки</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проведення моніторингу та оцінки діяльності суб’єктів, які надають соціальні послуги</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14.</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Забезпечення визначення потреб осіб, які проживають у стаціонарних інтернатних установах та закладах. Розроблення регіональних планів заходів з реорганізації стаціонарних інтернатних установ та закладів, зокрема шляхом утворення при таких установах та закладах відділень денного, тимчасового перебування, для створення можливості проживання осіб, які отримують соціальні послуги вдома</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 xml:space="preserve">Рада міністрів Автономної Республіки Крим </w:t>
            </w:r>
            <w:r w:rsidRPr="00A63982">
              <w:rPr>
                <w:rFonts w:ascii="Times New Roman" w:eastAsia="Times New Roman" w:hAnsi="Times New Roman" w:cs="Times New Roman"/>
                <w:sz w:val="20"/>
                <w:szCs w:val="20"/>
                <w:lang w:eastAsia="uk-UA"/>
              </w:rPr>
              <w:br/>
              <w:t xml:space="preserve">обласні, Київська та Севастопольська міські держадміністрації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2015-2016 роки</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затвердження регіональних планів заходів з реорганізації стаціонарних інтернатних установ та закладів, зокрема шляхом утворення при таких установах та закладах відділень денного, тимчасового перебування, для створення можливості проживання осіб, які отримують соціальні послуги вдома</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15.</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 xml:space="preserve">Розроблення програми підвищення кваліфікації соціальних працівників та інших фахівців, що надають соціальні послуги, а також фахівців із соціальної роботи та забезпечення підвищення їх </w:t>
            </w:r>
            <w:r w:rsidRPr="00A63982">
              <w:rPr>
                <w:rFonts w:ascii="Times New Roman" w:eastAsia="Times New Roman" w:hAnsi="Times New Roman" w:cs="Times New Roman"/>
                <w:sz w:val="20"/>
                <w:szCs w:val="20"/>
                <w:lang w:eastAsia="uk-UA"/>
              </w:rPr>
              <w:lastRenderedPageBreak/>
              <w:t>кваліфікації</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lastRenderedPageBreak/>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Міністерство молоді та спорту </w:t>
            </w:r>
            <w:r w:rsidRPr="00A63982">
              <w:rPr>
                <w:rFonts w:ascii="Times New Roman" w:eastAsia="Times New Roman" w:hAnsi="Times New Roman" w:cs="Times New Roman"/>
                <w:sz w:val="20"/>
                <w:szCs w:val="20"/>
                <w:lang w:eastAsia="uk-UA"/>
              </w:rPr>
              <w:br/>
              <w:t xml:space="preserve">Рада міністрів Автономної Республіки Крим </w:t>
            </w:r>
            <w:r w:rsidRPr="00A63982">
              <w:rPr>
                <w:rFonts w:ascii="Times New Roman" w:eastAsia="Times New Roman" w:hAnsi="Times New Roman" w:cs="Times New Roman"/>
                <w:sz w:val="20"/>
                <w:szCs w:val="20"/>
                <w:lang w:eastAsia="uk-UA"/>
              </w:rPr>
              <w:br/>
            </w:r>
            <w:r w:rsidRPr="00A63982">
              <w:rPr>
                <w:rFonts w:ascii="Times New Roman" w:eastAsia="Times New Roman" w:hAnsi="Times New Roman" w:cs="Times New Roman"/>
                <w:sz w:val="20"/>
                <w:szCs w:val="20"/>
                <w:lang w:eastAsia="uk-UA"/>
              </w:rPr>
              <w:lastRenderedPageBreak/>
              <w:t xml:space="preserve">обласні, Київська та Севастопольська міські держадміністрації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lastRenderedPageBreak/>
              <w:t>2013-2016 роки</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 xml:space="preserve">затвердження програми підвищення кваліфікації соціальних працівників та інших фахівців, що надають соціальні послуги, для підвищення їх професійного рівня та якості </w:t>
            </w:r>
            <w:r w:rsidRPr="00A63982">
              <w:rPr>
                <w:rFonts w:ascii="Times New Roman" w:eastAsia="Times New Roman" w:hAnsi="Times New Roman" w:cs="Times New Roman"/>
                <w:sz w:val="20"/>
                <w:szCs w:val="20"/>
                <w:lang w:eastAsia="uk-UA"/>
              </w:rPr>
              <w:lastRenderedPageBreak/>
              <w:t>надання соціальних послуг</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lastRenderedPageBreak/>
              <w:t>16.</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Проведення аналізу кваліфікаційних характеристик професій працівників сфери надання соціальних послуг та у разі потреби внесення до них відповідних змін</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перше півріччя 2013 р.</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внесення змін до кваліфікаційних характеристик професій працівників сфери надання соціальних послуг</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17.</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Проведення аналізу відповідних освітньо-професійних програм підготовки, перепідготовки та підвищення кваліфікації (післядипломної освіти) соціальних працівників, соціальних педагогів та відповідних освітньо-кваліфікаційних характеристик випускників вищих навчальних закладів і у разі потреби внесення до них відповідних змін</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 xml:space="preserve">Міністерство освіти і науки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перше півріччя 2013 р.</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підготовка пропозицій та прийняття рішення щодо доцільності внесення змін до освітньо-професійних програм підготовки, перепідготовки та підвищення кваліфікації (післядипломної освіти) соціальних працівників, соціальних педагогів з урахуванням освітньо-кваліфікаційних характеристик випускників вищих навчальних закладів</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18.</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Забезпечення визначення потреб у підготовці, перепідготовці та підвищенні кваліфікації (післядипломній освіті) соціальних працівників, інших фахівців, що надають соціальні послуги, з метою формування обсягів державного замовлення на відповідний рік</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Міністерство освіти і науки </w:t>
            </w:r>
            <w:r w:rsidRPr="00A63982">
              <w:rPr>
                <w:rFonts w:ascii="Times New Roman" w:eastAsia="Times New Roman" w:hAnsi="Times New Roman" w:cs="Times New Roman"/>
                <w:sz w:val="20"/>
                <w:szCs w:val="20"/>
                <w:lang w:eastAsia="uk-UA"/>
              </w:rPr>
              <w:br/>
              <w:t xml:space="preserve">Рада міністрів Автономної Республіки Крим </w:t>
            </w:r>
            <w:r w:rsidRPr="00A63982">
              <w:rPr>
                <w:rFonts w:ascii="Times New Roman" w:eastAsia="Times New Roman" w:hAnsi="Times New Roman" w:cs="Times New Roman"/>
                <w:sz w:val="20"/>
                <w:szCs w:val="20"/>
                <w:lang w:eastAsia="uk-UA"/>
              </w:rPr>
              <w:br/>
              <w:t xml:space="preserve">обласні, Київська та Севастопольська міські держадміністрації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2013-2016 роки</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формування державного замовлення на відповідний рік з урахуванням потреби у підготовці, перепідготовці та підвищенні кваліфікації (післядипломній освіті) соціальних працівників, інших фахівців, що надають соціальні послуги</w:t>
            </w:r>
          </w:p>
        </w:tc>
      </w:tr>
      <w:tr w:rsidR="00A63982" w:rsidRPr="00A63982" w:rsidTr="00A63982">
        <w:trPr>
          <w:trHeight w:val="12"/>
        </w:trPr>
        <w:tc>
          <w:tcPr>
            <w:tcW w:w="4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19.</w:t>
            </w:r>
          </w:p>
        </w:tc>
        <w:tc>
          <w:tcPr>
            <w:tcW w:w="3072"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Вивчення досвіду європейських країн з питань організації та надання соціальних послуг, сприяння залученню міжнародної фінансової та технічної допомоги для реформування системи соціальних послуг</w:t>
            </w:r>
          </w:p>
        </w:tc>
        <w:tc>
          <w:tcPr>
            <w:tcW w:w="2206"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proofErr w:type="spellStart"/>
            <w:r w:rsidRPr="00A63982">
              <w:rPr>
                <w:rFonts w:ascii="Times New Roman" w:eastAsia="Times New Roman" w:hAnsi="Times New Roman" w:cs="Times New Roman"/>
                <w:sz w:val="20"/>
                <w:szCs w:val="20"/>
                <w:lang w:eastAsia="uk-UA"/>
              </w:rPr>
              <w:t>Мінсоцполітики</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r>
            <w:proofErr w:type="spellStart"/>
            <w:r w:rsidRPr="00A63982">
              <w:rPr>
                <w:rFonts w:ascii="Times New Roman" w:eastAsia="Times New Roman" w:hAnsi="Times New Roman" w:cs="Times New Roman"/>
                <w:sz w:val="20"/>
                <w:szCs w:val="20"/>
                <w:lang w:eastAsia="uk-UA"/>
              </w:rPr>
              <w:t>Мінекономрозвитку</w:t>
            </w:r>
            <w:proofErr w:type="spellEnd"/>
            <w:r w:rsidRPr="00A63982">
              <w:rPr>
                <w:rFonts w:ascii="Times New Roman" w:eastAsia="Times New Roman" w:hAnsi="Times New Roman" w:cs="Times New Roman"/>
                <w:sz w:val="20"/>
                <w:szCs w:val="20"/>
                <w:lang w:eastAsia="uk-UA"/>
              </w:rPr>
              <w:t xml:space="preserve"> </w:t>
            </w:r>
            <w:r w:rsidRPr="00A63982">
              <w:rPr>
                <w:rFonts w:ascii="Times New Roman" w:eastAsia="Times New Roman" w:hAnsi="Times New Roman" w:cs="Times New Roman"/>
                <w:sz w:val="20"/>
                <w:szCs w:val="20"/>
                <w:lang w:eastAsia="uk-UA"/>
              </w:rPr>
              <w:br/>
              <w:t xml:space="preserve">Рада міністрів Автономної Республіки Крим </w:t>
            </w:r>
            <w:r w:rsidRPr="00A63982">
              <w:rPr>
                <w:rFonts w:ascii="Times New Roman" w:eastAsia="Times New Roman" w:hAnsi="Times New Roman" w:cs="Times New Roman"/>
                <w:sz w:val="20"/>
                <w:szCs w:val="20"/>
                <w:lang w:eastAsia="uk-UA"/>
              </w:rPr>
              <w:br/>
              <w:t xml:space="preserve">обласні, Київська та Севастопольська міські держадміністрації </w:t>
            </w:r>
            <w:r w:rsidRPr="00A63982">
              <w:rPr>
                <w:rFonts w:ascii="Times New Roman" w:eastAsia="Times New Roman" w:hAnsi="Times New Roman" w:cs="Times New Roman"/>
                <w:sz w:val="20"/>
                <w:szCs w:val="20"/>
                <w:lang w:eastAsia="uk-UA"/>
              </w:rPr>
              <w:br/>
              <w:t>громадські об’єднання (за згодою)</w:t>
            </w:r>
          </w:p>
        </w:tc>
        <w:tc>
          <w:tcPr>
            <w:tcW w:w="1339" w:type="dxa"/>
            <w:hideMark/>
          </w:tcPr>
          <w:p w:rsidR="00A63982" w:rsidRPr="00A63982" w:rsidRDefault="00A63982" w:rsidP="00A63982">
            <w:pPr>
              <w:spacing w:before="100" w:beforeAutospacing="1" w:after="100" w:afterAutospacing="1" w:line="12" w:lineRule="atLeast"/>
              <w:jc w:val="center"/>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w:t>
            </w:r>
          </w:p>
        </w:tc>
        <w:tc>
          <w:tcPr>
            <w:tcW w:w="3107" w:type="dxa"/>
            <w:hideMark/>
          </w:tcPr>
          <w:p w:rsidR="00A63982" w:rsidRPr="00A63982" w:rsidRDefault="00A63982" w:rsidP="00A63982">
            <w:pPr>
              <w:spacing w:before="100" w:beforeAutospacing="1" w:after="100" w:afterAutospacing="1" w:line="12" w:lineRule="atLeast"/>
              <w:rPr>
                <w:rFonts w:ascii="Times New Roman" w:eastAsia="Times New Roman" w:hAnsi="Times New Roman" w:cs="Times New Roman"/>
                <w:sz w:val="20"/>
                <w:szCs w:val="20"/>
                <w:lang w:eastAsia="uk-UA"/>
              </w:rPr>
            </w:pPr>
            <w:r w:rsidRPr="00A63982">
              <w:rPr>
                <w:rFonts w:ascii="Times New Roman" w:eastAsia="Times New Roman" w:hAnsi="Times New Roman" w:cs="Times New Roman"/>
                <w:sz w:val="20"/>
                <w:szCs w:val="20"/>
                <w:lang w:eastAsia="uk-UA"/>
              </w:rPr>
              <w:t>врахування досвіду європейських країн з питань організації та надання соціальних послуг і залучення міжнародної фінансової та технічної допомоги для реформування системи надання соціальних послуг</w:t>
            </w:r>
          </w:p>
        </w:tc>
      </w:tr>
    </w:tbl>
    <w:p w:rsidR="00A354D9" w:rsidRDefault="00A354D9"/>
    <w:p w:rsidR="00A354D9" w:rsidRDefault="00A354D9">
      <w:r>
        <w:br w:type="page"/>
      </w:r>
    </w:p>
    <w:p w:rsidR="00A354D9" w:rsidRPr="00973D7E" w:rsidRDefault="00A354D9" w:rsidP="00A354D9">
      <w:pPr>
        <w:jc w:val="right"/>
        <w:rPr>
          <w:rFonts w:ascii="Times New Roman" w:hAnsi="Times New Roman" w:cs="Times New Roman"/>
        </w:rPr>
      </w:pPr>
      <w:r w:rsidRPr="00973D7E">
        <w:rPr>
          <w:rFonts w:ascii="Times New Roman" w:hAnsi="Times New Roman" w:cs="Times New Roman"/>
        </w:rPr>
        <w:lastRenderedPageBreak/>
        <w:t>Проект</w:t>
      </w:r>
    </w:p>
    <w:p w:rsidR="00A354D9" w:rsidRPr="00973D7E" w:rsidRDefault="00A354D9" w:rsidP="00A354D9">
      <w:pPr>
        <w:jc w:val="right"/>
        <w:rPr>
          <w:rFonts w:ascii="Times New Roman" w:hAnsi="Times New Roman" w:cs="Times New Roman"/>
          <w:i/>
        </w:rPr>
      </w:pPr>
      <w:r w:rsidRPr="00973D7E">
        <w:rPr>
          <w:rFonts w:ascii="Times New Roman" w:hAnsi="Times New Roman" w:cs="Times New Roman"/>
          <w:i/>
        </w:rPr>
        <w:t>(додатки скорочено)</w:t>
      </w:r>
    </w:p>
    <w:p w:rsidR="00A354D9" w:rsidRPr="00973D7E" w:rsidRDefault="00A354D9" w:rsidP="00A354D9">
      <w:pPr>
        <w:jc w:val="center"/>
        <w:outlineLvl w:val="0"/>
        <w:rPr>
          <w:rFonts w:ascii="Times New Roman" w:hAnsi="Times New Roman" w:cs="Times New Roman"/>
          <w:b/>
        </w:rPr>
      </w:pPr>
      <w:r w:rsidRPr="00973D7E">
        <w:rPr>
          <w:rFonts w:ascii="Times New Roman" w:hAnsi="Times New Roman" w:cs="Times New Roman"/>
          <w:b/>
        </w:rPr>
        <w:t xml:space="preserve">МЕТОДИЧНІ РЕКОМЕНДАЦІЇ </w:t>
      </w:r>
    </w:p>
    <w:p w:rsidR="00A354D9" w:rsidRPr="00973D7E" w:rsidRDefault="00A354D9" w:rsidP="00A354D9">
      <w:pPr>
        <w:jc w:val="center"/>
        <w:rPr>
          <w:rFonts w:ascii="Times New Roman" w:hAnsi="Times New Roman" w:cs="Times New Roman"/>
          <w:b/>
        </w:rPr>
      </w:pPr>
      <w:r w:rsidRPr="00973D7E">
        <w:rPr>
          <w:rFonts w:ascii="Times New Roman" w:hAnsi="Times New Roman" w:cs="Times New Roman"/>
          <w:b/>
        </w:rPr>
        <w:t xml:space="preserve">щодо розрахунку вартості соціальних послуг, </w:t>
      </w:r>
    </w:p>
    <w:p w:rsidR="00A354D9" w:rsidRPr="00973D7E" w:rsidRDefault="00A354D9" w:rsidP="00A354D9">
      <w:pPr>
        <w:jc w:val="center"/>
        <w:rPr>
          <w:rFonts w:ascii="Times New Roman" w:hAnsi="Times New Roman" w:cs="Times New Roman"/>
          <w:b/>
        </w:rPr>
      </w:pPr>
      <w:r w:rsidRPr="00973D7E">
        <w:rPr>
          <w:rFonts w:ascii="Times New Roman" w:hAnsi="Times New Roman" w:cs="Times New Roman"/>
          <w:b/>
        </w:rPr>
        <w:t>що надаються за рахунок бюджетних коштів</w:t>
      </w:r>
    </w:p>
    <w:p w:rsidR="00A354D9" w:rsidRPr="00973D7E" w:rsidRDefault="00A354D9" w:rsidP="00A354D9">
      <w:pPr>
        <w:spacing w:after="60" w:line="276" w:lineRule="auto"/>
        <w:ind w:firstLine="426"/>
        <w:rPr>
          <w:rFonts w:ascii="Times New Roman" w:hAnsi="Times New Roman" w:cs="Times New Roman"/>
          <w:b/>
          <w:bCs/>
        </w:rPr>
      </w:pPr>
    </w:p>
    <w:p w:rsidR="00A354D9" w:rsidRPr="00973D7E" w:rsidRDefault="00A354D9" w:rsidP="00A354D9">
      <w:pPr>
        <w:spacing w:after="60" w:line="276" w:lineRule="auto"/>
        <w:ind w:firstLine="426"/>
        <w:rPr>
          <w:rFonts w:ascii="Times New Roman" w:hAnsi="Times New Roman" w:cs="Times New Roman"/>
          <w:b/>
          <w:bCs/>
        </w:rPr>
      </w:pPr>
      <w:r w:rsidRPr="00973D7E">
        <w:rPr>
          <w:rFonts w:ascii="Times New Roman" w:hAnsi="Times New Roman" w:cs="Times New Roman"/>
          <w:b/>
          <w:bCs/>
        </w:rPr>
        <w:t>1. Загальні положення</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 xml:space="preserve">1.1. Методичні рекомендації щодо розрахунку вартості соціальних послуг (надалі – Методичні рекомендації) визначають механізм формування вартості соціальних послуг, які надаються суб’єктами, що надають соціальні послуги та належать до державного, комунального та недержавного секторів сфери надання соціальних послуг. </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1.2. Ці Методичні рекомендації розроблені відповідно до Бюджетного кодексу України, Податкового кодексу України, Господарського кодексу України, Закону України “Про соціальні послуги”, Закону України “Про ціни і ціноутворення”, Закону України “Про бухгалтерський облік і фінансову звітність в Україні” та інших нормативно-правових актів.</w:t>
      </w:r>
    </w:p>
    <w:p w:rsidR="00A354D9" w:rsidRPr="00973D7E" w:rsidRDefault="00A354D9" w:rsidP="00A354D9">
      <w:pPr>
        <w:autoSpaceDE w:val="0"/>
        <w:autoSpaceDN w:val="0"/>
        <w:adjustRightInd w:val="0"/>
        <w:spacing w:after="60" w:line="276" w:lineRule="auto"/>
        <w:ind w:firstLine="426"/>
        <w:jc w:val="both"/>
        <w:rPr>
          <w:rFonts w:ascii="Times New Roman" w:hAnsi="Times New Roman" w:cs="Times New Roman"/>
        </w:rPr>
      </w:pPr>
      <w:r w:rsidRPr="00973D7E">
        <w:rPr>
          <w:rFonts w:ascii="Times New Roman" w:hAnsi="Times New Roman" w:cs="Times New Roman"/>
        </w:rPr>
        <w:t>1.3. Ці Методичні рекомендації застосовуються для розрахунку вартості соціальних послуг, вимоги щодо надання яких встановлені державними стандартами соціальних послуг або визначені пріоритетами соціального замовлення.</w:t>
      </w:r>
    </w:p>
    <w:p w:rsidR="00A354D9" w:rsidRPr="00973D7E" w:rsidRDefault="00A354D9" w:rsidP="00A354D9">
      <w:pPr>
        <w:autoSpaceDE w:val="0"/>
        <w:autoSpaceDN w:val="0"/>
        <w:adjustRightInd w:val="0"/>
        <w:spacing w:after="60" w:line="276" w:lineRule="auto"/>
        <w:ind w:firstLine="426"/>
        <w:jc w:val="both"/>
        <w:rPr>
          <w:rFonts w:ascii="Times New Roman" w:hAnsi="Times New Roman" w:cs="Times New Roman"/>
        </w:rPr>
      </w:pPr>
      <w:r w:rsidRPr="00973D7E">
        <w:rPr>
          <w:rFonts w:ascii="Times New Roman" w:hAnsi="Times New Roman" w:cs="Times New Roman"/>
        </w:rPr>
        <w:t>1.4. Ці Методичні рекомендації застосовуються до розрахунку вартості соціальних послуг, які надаються за рахунок коштів місцевих бюджетів. Методичні рекомендації також можуть застосовуватись до розрахунку вартості соціальних послуг, які надаються за рахунок інших коштів, аніж кошти місцевих бюджетів.</w:t>
      </w:r>
    </w:p>
    <w:p w:rsidR="00A354D9" w:rsidRPr="00973D7E" w:rsidRDefault="00A354D9" w:rsidP="00A354D9">
      <w:pPr>
        <w:widowControl w:val="0"/>
        <w:autoSpaceDE w:val="0"/>
        <w:autoSpaceDN w:val="0"/>
        <w:adjustRightInd w:val="0"/>
        <w:spacing w:line="276" w:lineRule="auto"/>
        <w:ind w:firstLine="425"/>
        <w:jc w:val="both"/>
        <w:rPr>
          <w:rFonts w:ascii="Times New Roman" w:hAnsi="Times New Roman" w:cs="Times New Roman"/>
        </w:rPr>
      </w:pPr>
      <w:r w:rsidRPr="00973D7E">
        <w:rPr>
          <w:rFonts w:ascii="Times New Roman" w:hAnsi="Times New Roman" w:cs="Times New Roman"/>
        </w:rPr>
        <w:t>1.5. Вартість соціальних послуг, розрахована згідно з цими Методичними рекомендаціям, використовується при проведенні конкурсів на залучення бюджетних коштів до надання соціальних послуг, зокрема при визначенні умов таких конкурсів та оцінці конкурсних пропозицій суб’єктів, що надають соціальні послуги.</w:t>
      </w:r>
    </w:p>
    <w:p w:rsidR="00A354D9" w:rsidRPr="00973D7E" w:rsidRDefault="00A354D9" w:rsidP="00A354D9">
      <w:pPr>
        <w:spacing w:after="60" w:line="276" w:lineRule="auto"/>
        <w:ind w:firstLine="426"/>
        <w:rPr>
          <w:rFonts w:ascii="Times New Roman" w:hAnsi="Times New Roman" w:cs="Times New Roman"/>
          <w:b/>
          <w:bCs/>
        </w:rPr>
      </w:pPr>
    </w:p>
    <w:p w:rsidR="00A354D9" w:rsidRPr="00973D7E" w:rsidRDefault="00A354D9" w:rsidP="00A354D9">
      <w:pPr>
        <w:spacing w:after="60" w:line="276" w:lineRule="auto"/>
        <w:ind w:firstLine="426"/>
        <w:rPr>
          <w:rFonts w:ascii="Times New Roman" w:hAnsi="Times New Roman" w:cs="Times New Roman"/>
          <w:b/>
          <w:bCs/>
        </w:rPr>
      </w:pPr>
      <w:r w:rsidRPr="00973D7E">
        <w:rPr>
          <w:rFonts w:ascii="Times New Roman" w:hAnsi="Times New Roman" w:cs="Times New Roman"/>
          <w:b/>
          <w:bCs/>
        </w:rPr>
        <w:t xml:space="preserve">2. Визначення основних термінів </w:t>
      </w:r>
    </w:p>
    <w:p w:rsidR="00A354D9" w:rsidRPr="00973D7E" w:rsidRDefault="00A354D9" w:rsidP="00A354D9">
      <w:pPr>
        <w:autoSpaceDE w:val="0"/>
        <w:autoSpaceDN w:val="0"/>
        <w:adjustRightInd w:val="0"/>
        <w:spacing w:after="40" w:line="276" w:lineRule="auto"/>
        <w:ind w:firstLine="425"/>
        <w:jc w:val="both"/>
        <w:rPr>
          <w:rStyle w:val="FontStyle11"/>
          <w:rFonts w:ascii="Times New Roman" w:hAnsi="Times New Roman" w:cs="Times New Roman"/>
          <w:b w:val="0"/>
          <w:sz w:val="22"/>
          <w:szCs w:val="22"/>
        </w:rPr>
      </w:pPr>
      <w:r w:rsidRPr="00973D7E">
        <w:rPr>
          <w:rStyle w:val="FontStyle11"/>
          <w:rFonts w:ascii="Times New Roman" w:hAnsi="Times New Roman" w:cs="Times New Roman"/>
          <w:b w:val="0"/>
          <w:sz w:val="22"/>
          <w:szCs w:val="22"/>
        </w:rPr>
        <w:t>Наведені нижче терміни вжиті у Методичних рекомендаціях у такому значенні:</w:t>
      </w:r>
    </w:p>
    <w:p w:rsidR="00A354D9" w:rsidRPr="00973D7E" w:rsidRDefault="00A354D9" w:rsidP="00A354D9">
      <w:pPr>
        <w:autoSpaceDE w:val="0"/>
        <w:autoSpaceDN w:val="0"/>
        <w:adjustRightInd w:val="0"/>
        <w:spacing w:after="40" w:line="276" w:lineRule="auto"/>
        <w:ind w:firstLine="425"/>
        <w:jc w:val="both"/>
        <w:rPr>
          <w:rStyle w:val="FontStyle11"/>
          <w:rFonts w:ascii="Times New Roman" w:hAnsi="Times New Roman" w:cs="Times New Roman"/>
          <w:b w:val="0"/>
          <w:sz w:val="22"/>
          <w:szCs w:val="22"/>
        </w:rPr>
      </w:pPr>
      <w:r w:rsidRPr="00973D7E">
        <w:rPr>
          <w:rStyle w:val="FontStyle11"/>
          <w:rFonts w:ascii="Times New Roman" w:hAnsi="Times New Roman" w:cs="Times New Roman"/>
          <w:sz w:val="22"/>
          <w:szCs w:val="22"/>
        </w:rPr>
        <w:t>бюджетні кошти</w:t>
      </w:r>
      <w:r w:rsidRPr="00973D7E">
        <w:rPr>
          <w:rStyle w:val="FontStyle11"/>
          <w:rFonts w:ascii="Times New Roman" w:hAnsi="Times New Roman" w:cs="Times New Roman"/>
          <w:b w:val="0"/>
          <w:sz w:val="22"/>
          <w:szCs w:val="22"/>
        </w:rPr>
        <w:t xml:space="preserve"> – кошти бюджету Автономної Республіки Крим, обласних, районних бюджетів, бюджетів міст Києва та Севастополя, міст республіканського Автономної Республіки Крим і обласного значення;</w:t>
      </w:r>
    </w:p>
    <w:p w:rsidR="00A354D9" w:rsidRPr="00973D7E" w:rsidRDefault="00A354D9" w:rsidP="00A354D9">
      <w:pPr>
        <w:autoSpaceDE w:val="0"/>
        <w:autoSpaceDN w:val="0"/>
        <w:adjustRightInd w:val="0"/>
        <w:spacing w:after="40" w:line="276" w:lineRule="auto"/>
        <w:ind w:firstLine="425"/>
        <w:jc w:val="both"/>
        <w:rPr>
          <w:rStyle w:val="FontStyle11"/>
          <w:rFonts w:ascii="Times New Roman" w:hAnsi="Times New Roman" w:cs="Times New Roman"/>
          <w:b w:val="0"/>
          <w:sz w:val="22"/>
          <w:szCs w:val="22"/>
        </w:rPr>
      </w:pPr>
      <w:r w:rsidRPr="00973D7E">
        <w:rPr>
          <w:rStyle w:val="FontStyle11"/>
          <w:rFonts w:ascii="Times New Roman" w:hAnsi="Times New Roman" w:cs="Times New Roman"/>
          <w:sz w:val="22"/>
          <w:szCs w:val="22"/>
        </w:rPr>
        <w:t>адміністративно-територіальна одиниця</w:t>
      </w:r>
      <w:r w:rsidRPr="00973D7E">
        <w:rPr>
          <w:rStyle w:val="FontStyle11"/>
          <w:rFonts w:ascii="Times New Roman" w:hAnsi="Times New Roman" w:cs="Times New Roman"/>
          <w:b w:val="0"/>
          <w:sz w:val="22"/>
          <w:szCs w:val="22"/>
        </w:rPr>
        <w:t xml:space="preserve"> – Автономна Республіка Крим, область, район, міста Київ та Севастополь, місто республіканського Автономної Республіки Крим або обласного значення;</w:t>
      </w:r>
    </w:p>
    <w:p w:rsidR="00A354D9" w:rsidRPr="00973D7E" w:rsidRDefault="00A354D9" w:rsidP="00A354D9">
      <w:pPr>
        <w:autoSpaceDE w:val="0"/>
        <w:autoSpaceDN w:val="0"/>
        <w:adjustRightInd w:val="0"/>
        <w:spacing w:after="40" w:line="276" w:lineRule="auto"/>
        <w:ind w:firstLine="425"/>
        <w:jc w:val="both"/>
        <w:rPr>
          <w:rFonts w:ascii="Times New Roman" w:hAnsi="Times New Roman" w:cs="Times New Roman"/>
          <w:bCs/>
        </w:rPr>
      </w:pPr>
      <w:r w:rsidRPr="00973D7E">
        <w:rPr>
          <w:rFonts w:ascii="Times New Roman" w:hAnsi="Times New Roman" w:cs="Times New Roman"/>
          <w:b/>
        </w:rPr>
        <w:t>суб’єкт, що надає соціальні послуги (</w:t>
      </w:r>
      <w:proofErr w:type="spellStart"/>
      <w:r w:rsidRPr="00973D7E">
        <w:rPr>
          <w:rFonts w:ascii="Times New Roman" w:hAnsi="Times New Roman" w:cs="Times New Roman"/>
          <w:b/>
        </w:rPr>
        <w:t>cуб’єкт</w:t>
      </w:r>
      <w:proofErr w:type="spellEnd"/>
      <w:r w:rsidRPr="00973D7E">
        <w:rPr>
          <w:rFonts w:ascii="Times New Roman" w:hAnsi="Times New Roman" w:cs="Times New Roman"/>
          <w:b/>
        </w:rPr>
        <w:t>)</w:t>
      </w:r>
      <w:r w:rsidRPr="00973D7E">
        <w:rPr>
          <w:rFonts w:ascii="Times New Roman" w:hAnsi="Times New Roman" w:cs="Times New Roman"/>
        </w:rPr>
        <w:t xml:space="preserve"> – підприємство, установа, організація, заклад незалежно від форми власності та господарювання, фізична особа-підприємець, що відповідає критеріям діяльності суб'єктів, що надають соціальні послуги;</w:t>
      </w:r>
    </w:p>
    <w:p w:rsidR="00A354D9" w:rsidRPr="00973D7E" w:rsidRDefault="00A354D9" w:rsidP="00A354D9">
      <w:pPr>
        <w:autoSpaceDE w:val="0"/>
        <w:autoSpaceDN w:val="0"/>
        <w:adjustRightInd w:val="0"/>
        <w:spacing w:after="40" w:line="276" w:lineRule="auto"/>
        <w:ind w:firstLine="425"/>
        <w:jc w:val="both"/>
        <w:rPr>
          <w:rStyle w:val="FontStyle11"/>
          <w:rFonts w:ascii="Times New Roman" w:hAnsi="Times New Roman" w:cs="Times New Roman"/>
          <w:b w:val="0"/>
          <w:sz w:val="22"/>
          <w:szCs w:val="22"/>
        </w:rPr>
      </w:pPr>
      <w:r w:rsidRPr="00973D7E">
        <w:rPr>
          <w:rStyle w:val="FontStyle11"/>
          <w:rFonts w:ascii="Times New Roman" w:hAnsi="Times New Roman" w:cs="Times New Roman"/>
          <w:sz w:val="22"/>
          <w:szCs w:val="22"/>
        </w:rPr>
        <w:t>отримувач соціальних послуг (отримувач)</w:t>
      </w:r>
      <w:r w:rsidRPr="00973D7E">
        <w:rPr>
          <w:rStyle w:val="FontStyle11"/>
          <w:rFonts w:ascii="Times New Roman" w:hAnsi="Times New Roman" w:cs="Times New Roman"/>
          <w:b w:val="0"/>
          <w:sz w:val="22"/>
          <w:szCs w:val="22"/>
        </w:rPr>
        <w:t xml:space="preserve"> – фізична особа, яка перебуває у складних життєвих обставинах та якій безпосередньо надаються соціальні послуги;</w:t>
      </w:r>
    </w:p>
    <w:p w:rsidR="00A354D9" w:rsidRPr="00973D7E" w:rsidRDefault="00A354D9" w:rsidP="00A354D9">
      <w:pPr>
        <w:autoSpaceDE w:val="0"/>
        <w:autoSpaceDN w:val="0"/>
        <w:adjustRightInd w:val="0"/>
        <w:spacing w:after="40" w:line="276" w:lineRule="auto"/>
        <w:ind w:firstLine="425"/>
        <w:jc w:val="both"/>
        <w:rPr>
          <w:rStyle w:val="FontStyle11"/>
          <w:rFonts w:ascii="Times New Roman" w:hAnsi="Times New Roman" w:cs="Times New Roman"/>
          <w:b w:val="0"/>
          <w:sz w:val="22"/>
          <w:szCs w:val="22"/>
        </w:rPr>
      </w:pPr>
      <w:r w:rsidRPr="00973D7E">
        <w:rPr>
          <w:rStyle w:val="FontStyle11"/>
          <w:rFonts w:ascii="Times New Roman" w:hAnsi="Times New Roman" w:cs="Times New Roman"/>
          <w:sz w:val="22"/>
          <w:szCs w:val="22"/>
        </w:rPr>
        <w:t>замовник соціальних послуг (замовник)</w:t>
      </w:r>
      <w:r w:rsidRPr="00973D7E">
        <w:rPr>
          <w:rStyle w:val="FontStyle11"/>
          <w:rFonts w:ascii="Times New Roman" w:hAnsi="Times New Roman" w:cs="Times New Roman"/>
          <w:b w:val="0"/>
          <w:sz w:val="22"/>
          <w:szCs w:val="22"/>
        </w:rPr>
        <w:t xml:space="preserve"> – орган виконавчої влади Автономної Республіки Крим, місцева державна адміністрація (її структурний підрозділ), виконавчий орган міської (міста республіканського Автономної Республіки Крим і обласного значення) ради, який є розпорядником бюджетних коштів та уповноважений на укладання договорів щодо залучення бюджетних коштів до фінансування соціальних послуг;</w:t>
      </w:r>
    </w:p>
    <w:p w:rsidR="00A354D9" w:rsidRPr="00973D7E" w:rsidRDefault="00A354D9" w:rsidP="00A354D9">
      <w:pPr>
        <w:spacing w:after="40" w:line="276" w:lineRule="auto"/>
        <w:ind w:firstLine="425"/>
        <w:jc w:val="both"/>
        <w:rPr>
          <w:rStyle w:val="FontStyle11"/>
          <w:rFonts w:ascii="Times New Roman" w:hAnsi="Times New Roman" w:cs="Times New Roman"/>
          <w:b w:val="0"/>
          <w:sz w:val="22"/>
          <w:szCs w:val="22"/>
        </w:rPr>
      </w:pPr>
      <w:r w:rsidRPr="00973D7E">
        <w:rPr>
          <w:rStyle w:val="FontStyle11"/>
          <w:rFonts w:ascii="Times New Roman" w:hAnsi="Times New Roman" w:cs="Times New Roman"/>
          <w:sz w:val="22"/>
          <w:szCs w:val="22"/>
        </w:rPr>
        <w:t>конкурс на залучення бюджетних коштів для надання соціальних послуг (конкурс)</w:t>
      </w:r>
      <w:r w:rsidRPr="00973D7E">
        <w:rPr>
          <w:rStyle w:val="FontStyle11"/>
          <w:rFonts w:ascii="Times New Roman" w:hAnsi="Times New Roman" w:cs="Times New Roman"/>
          <w:b w:val="0"/>
          <w:sz w:val="22"/>
          <w:szCs w:val="22"/>
        </w:rPr>
        <w:t xml:space="preserve"> – конкурентний спосіб визначення суб’єктів, що надають соціальні послуги із застосуванням соціального замовлення;</w:t>
      </w:r>
    </w:p>
    <w:p w:rsidR="00A354D9" w:rsidRPr="00973D7E" w:rsidRDefault="00A354D9" w:rsidP="00A354D9">
      <w:pPr>
        <w:autoSpaceDE w:val="0"/>
        <w:autoSpaceDN w:val="0"/>
        <w:adjustRightInd w:val="0"/>
        <w:spacing w:after="40" w:line="276" w:lineRule="auto"/>
        <w:ind w:firstLine="425"/>
        <w:jc w:val="both"/>
        <w:rPr>
          <w:rStyle w:val="FontStyle11"/>
          <w:rFonts w:ascii="Times New Roman" w:hAnsi="Times New Roman" w:cs="Times New Roman"/>
          <w:b w:val="0"/>
          <w:sz w:val="22"/>
          <w:szCs w:val="22"/>
        </w:rPr>
      </w:pPr>
      <w:r w:rsidRPr="00973D7E">
        <w:rPr>
          <w:rStyle w:val="FontStyle11"/>
          <w:rFonts w:ascii="Times New Roman" w:hAnsi="Times New Roman" w:cs="Times New Roman"/>
          <w:bCs w:val="0"/>
          <w:sz w:val="22"/>
          <w:szCs w:val="22"/>
        </w:rPr>
        <w:lastRenderedPageBreak/>
        <w:t>вартість соціальної послуги</w:t>
      </w:r>
      <w:r w:rsidRPr="00973D7E">
        <w:rPr>
          <w:rStyle w:val="FontStyle11"/>
          <w:rFonts w:ascii="Times New Roman" w:hAnsi="Times New Roman" w:cs="Times New Roman"/>
          <w:b w:val="0"/>
          <w:bCs w:val="0"/>
          <w:sz w:val="22"/>
          <w:szCs w:val="22"/>
        </w:rPr>
        <w:t xml:space="preserve"> – вартість надання конкретної соціальної послуги, обчислена, виходячи з </w:t>
      </w:r>
      <w:r w:rsidRPr="00973D7E">
        <w:rPr>
          <w:rStyle w:val="FontStyle11"/>
          <w:rFonts w:ascii="Times New Roman" w:hAnsi="Times New Roman" w:cs="Times New Roman"/>
          <w:b w:val="0"/>
          <w:sz w:val="22"/>
          <w:szCs w:val="22"/>
        </w:rPr>
        <w:t>вартості надання соціальної послуги одному отримувачу протягом однієї людино-години та витрат часу на надання послуги (в межах обсягів, встановлених державними стандартами або пріоритетами соціального замовлення);</w:t>
      </w:r>
    </w:p>
    <w:p w:rsidR="00A354D9" w:rsidRPr="00973D7E" w:rsidRDefault="00A354D9" w:rsidP="00A354D9">
      <w:pPr>
        <w:autoSpaceDE w:val="0"/>
        <w:autoSpaceDN w:val="0"/>
        <w:adjustRightInd w:val="0"/>
        <w:spacing w:after="40" w:line="276" w:lineRule="auto"/>
        <w:ind w:firstLine="425"/>
        <w:jc w:val="both"/>
        <w:rPr>
          <w:rStyle w:val="FontStyle11"/>
          <w:rFonts w:ascii="Times New Roman" w:hAnsi="Times New Roman" w:cs="Times New Roman"/>
          <w:b w:val="0"/>
          <w:sz w:val="22"/>
          <w:szCs w:val="22"/>
        </w:rPr>
      </w:pPr>
      <w:r w:rsidRPr="00973D7E">
        <w:rPr>
          <w:rStyle w:val="FontStyle11"/>
          <w:rFonts w:ascii="Times New Roman" w:hAnsi="Times New Roman" w:cs="Times New Roman"/>
          <w:bCs w:val="0"/>
          <w:sz w:val="22"/>
          <w:szCs w:val="22"/>
        </w:rPr>
        <w:t>пріоритети соціального замовлення</w:t>
      </w:r>
      <w:r w:rsidRPr="00973D7E">
        <w:rPr>
          <w:rStyle w:val="FontStyle11"/>
          <w:rFonts w:ascii="Times New Roman" w:hAnsi="Times New Roman" w:cs="Times New Roman"/>
          <w:b w:val="0"/>
          <w:bCs w:val="0"/>
          <w:sz w:val="22"/>
          <w:szCs w:val="22"/>
        </w:rPr>
        <w:t xml:space="preserve"> – перелік соціальних послуг та вимоги щодо їх надання, передбачені у програмі розвитку соціальних послуг за результатами визначення потреб населення відповідної адміністративно-територіально одиниці у соціальних послугах;</w:t>
      </w:r>
    </w:p>
    <w:p w:rsidR="00A354D9" w:rsidRPr="00973D7E" w:rsidRDefault="00A354D9" w:rsidP="00A354D9">
      <w:pPr>
        <w:autoSpaceDE w:val="0"/>
        <w:autoSpaceDN w:val="0"/>
        <w:adjustRightInd w:val="0"/>
        <w:spacing w:after="40" w:line="276" w:lineRule="auto"/>
        <w:ind w:firstLine="425"/>
        <w:jc w:val="both"/>
        <w:rPr>
          <w:rStyle w:val="FontStyle11"/>
          <w:rFonts w:ascii="Times New Roman" w:hAnsi="Times New Roman" w:cs="Times New Roman"/>
          <w:b w:val="0"/>
          <w:sz w:val="22"/>
          <w:szCs w:val="22"/>
        </w:rPr>
      </w:pPr>
      <w:r w:rsidRPr="00973D7E">
        <w:rPr>
          <w:rFonts w:ascii="Times New Roman" w:hAnsi="Times New Roman" w:cs="Times New Roman"/>
        </w:rPr>
        <w:t>прямі витрати – витрати, прямо пов’язані з наданням соціальних послуг, які можуть бути безпосередньо включені до собівартості надання соціальної послуги;</w:t>
      </w:r>
    </w:p>
    <w:p w:rsidR="00A354D9" w:rsidRPr="00973D7E" w:rsidRDefault="00A354D9" w:rsidP="00A354D9">
      <w:pPr>
        <w:autoSpaceDE w:val="0"/>
        <w:autoSpaceDN w:val="0"/>
        <w:adjustRightInd w:val="0"/>
        <w:spacing w:after="40" w:line="276" w:lineRule="auto"/>
        <w:ind w:firstLine="425"/>
        <w:jc w:val="both"/>
        <w:rPr>
          <w:rStyle w:val="FontStyle11"/>
          <w:rFonts w:ascii="Times New Roman" w:hAnsi="Times New Roman" w:cs="Times New Roman"/>
          <w:b w:val="0"/>
          <w:spacing w:val="-2"/>
          <w:sz w:val="22"/>
          <w:szCs w:val="22"/>
        </w:rPr>
      </w:pPr>
      <w:r w:rsidRPr="00973D7E">
        <w:rPr>
          <w:rFonts w:ascii="Times New Roman" w:hAnsi="Times New Roman" w:cs="Times New Roman"/>
          <w:b/>
          <w:spacing w:val="-2"/>
        </w:rPr>
        <w:t>непрямі витрати</w:t>
      </w:r>
      <w:r w:rsidRPr="00973D7E">
        <w:rPr>
          <w:rFonts w:ascii="Times New Roman" w:hAnsi="Times New Roman" w:cs="Times New Roman"/>
          <w:spacing w:val="-2"/>
        </w:rPr>
        <w:t xml:space="preserve"> – витрати, пов’язані із забезпеченням функціонування суб’єкта, що можуть бути віднесені до вартості конкретної соціальної послуги</w:t>
      </w:r>
      <w:r w:rsidRPr="00973D7E">
        <w:rPr>
          <w:rFonts w:ascii="Times New Roman" w:hAnsi="Times New Roman" w:cs="Times New Roman"/>
          <w:bCs/>
          <w:spacing w:val="-2"/>
        </w:rPr>
        <w:t>;</w:t>
      </w:r>
    </w:p>
    <w:p w:rsidR="00A354D9" w:rsidRPr="00973D7E" w:rsidRDefault="00A354D9" w:rsidP="00A354D9">
      <w:pPr>
        <w:autoSpaceDE w:val="0"/>
        <w:autoSpaceDN w:val="0"/>
        <w:adjustRightInd w:val="0"/>
        <w:spacing w:after="40" w:line="276" w:lineRule="auto"/>
        <w:ind w:firstLine="425"/>
        <w:jc w:val="both"/>
        <w:rPr>
          <w:rFonts w:ascii="Times New Roman" w:hAnsi="Times New Roman" w:cs="Times New Roman"/>
        </w:rPr>
      </w:pPr>
      <w:r w:rsidRPr="00973D7E">
        <w:rPr>
          <w:rFonts w:ascii="Times New Roman" w:hAnsi="Times New Roman" w:cs="Times New Roman"/>
          <w:b/>
        </w:rPr>
        <w:t>основний персонал</w:t>
      </w:r>
      <w:r w:rsidRPr="00973D7E">
        <w:rPr>
          <w:rFonts w:ascii="Times New Roman" w:hAnsi="Times New Roman" w:cs="Times New Roman"/>
        </w:rPr>
        <w:t xml:space="preserve"> – соціальні, медичні, педагогічні працівники, соціальні робітники та інший персонал, що безпосередньо здійснює надання соціальних послуг;</w:t>
      </w:r>
    </w:p>
    <w:p w:rsidR="00A354D9" w:rsidRPr="00973D7E" w:rsidRDefault="00A354D9" w:rsidP="00A354D9">
      <w:pPr>
        <w:autoSpaceDE w:val="0"/>
        <w:autoSpaceDN w:val="0"/>
        <w:adjustRightInd w:val="0"/>
        <w:spacing w:after="40" w:line="276" w:lineRule="auto"/>
        <w:ind w:firstLine="425"/>
        <w:jc w:val="both"/>
        <w:rPr>
          <w:rStyle w:val="FontStyle11"/>
          <w:rFonts w:ascii="Times New Roman" w:hAnsi="Times New Roman" w:cs="Times New Roman"/>
          <w:b w:val="0"/>
          <w:sz w:val="22"/>
          <w:szCs w:val="22"/>
        </w:rPr>
      </w:pPr>
      <w:r w:rsidRPr="00973D7E">
        <w:rPr>
          <w:rFonts w:ascii="Times New Roman" w:hAnsi="Times New Roman" w:cs="Times New Roman"/>
          <w:b/>
        </w:rPr>
        <w:t>допоміжний персонал</w:t>
      </w:r>
      <w:r w:rsidRPr="00973D7E">
        <w:rPr>
          <w:rFonts w:ascii="Times New Roman" w:hAnsi="Times New Roman" w:cs="Times New Roman"/>
        </w:rPr>
        <w:t xml:space="preserve"> – працівники, які безпосередньо залучені до надання соціальних послуг і здійснюють допоміжні та обслуговуючі функції щодо основного персоналу;</w:t>
      </w:r>
    </w:p>
    <w:p w:rsidR="00A354D9" w:rsidRPr="00973D7E" w:rsidRDefault="00A354D9" w:rsidP="00A354D9">
      <w:pPr>
        <w:widowControl w:val="0"/>
        <w:autoSpaceDE w:val="0"/>
        <w:autoSpaceDN w:val="0"/>
        <w:adjustRightInd w:val="0"/>
        <w:spacing w:after="40" w:line="276" w:lineRule="auto"/>
        <w:ind w:firstLine="425"/>
        <w:jc w:val="both"/>
        <w:rPr>
          <w:rFonts w:ascii="Times New Roman" w:hAnsi="Times New Roman" w:cs="Times New Roman"/>
        </w:rPr>
      </w:pPr>
      <w:r w:rsidRPr="00973D7E">
        <w:rPr>
          <w:rFonts w:ascii="Times New Roman" w:hAnsi="Times New Roman" w:cs="Times New Roman"/>
          <w:b/>
        </w:rPr>
        <w:t>адміністративний та управлінський персонал</w:t>
      </w:r>
      <w:r w:rsidRPr="00973D7E">
        <w:rPr>
          <w:rFonts w:ascii="Times New Roman" w:hAnsi="Times New Roman" w:cs="Times New Roman"/>
        </w:rPr>
        <w:t xml:space="preserve"> – персонал, який забезпечує виконання адміністративних та управлінських функцій, зокрема керівні особи, працівники бухгалтерії, кадрового та планово-фінансового підрозділів тощо;</w:t>
      </w:r>
    </w:p>
    <w:p w:rsidR="00A354D9" w:rsidRPr="00973D7E" w:rsidRDefault="00A354D9" w:rsidP="00A354D9">
      <w:pPr>
        <w:widowControl w:val="0"/>
        <w:autoSpaceDE w:val="0"/>
        <w:autoSpaceDN w:val="0"/>
        <w:adjustRightInd w:val="0"/>
        <w:spacing w:after="40" w:line="276" w:lineRule="auto"/>
        <w:ind w:firstLine="425"/>
        <w:jc w:val="both"/>
        <w:rPr>
          <w:rFonts w:ascii="Times New Roman" w:hAnsi="Times New Roman" w:cs="Times New Roman"/>
        </w:rPr>
      </w:pPr>
      <w:r w:rsidRPr="00973D7E">
        <w:rPr>
          <w:rFonts w:ascii="Times New Roman" w:hAnsi="Times New Roman" w:cs="Times New Roman"/>
          <w:b/>
        </w:rPr>
        <w:t>господарський та обслуговуючий персонал</w:t>
      </w:r>
      <w:r w:rsidRPr="00973D7E">
        <w:rPr>
          <w:rFonts w:ascii="Times New Roman" w:hAnsi="Times New Roman" w:cs="Times New Roman"/>
        </w:rPr>
        <w:t xml:space="preserve"> – персонал, який бере участь у виконанні загальновиробничих функцій, пов’язаних з функціонуванням суб’єкта, зокрема робітники з комплексного обслуговування і ремонту будівель, прибиральники, водії автотранспортних засобів, охоронники, чергові тощо;</w:t>
      </w:r>
    </w:p>
    <w:p w:rsidR="00A354D9" w:rsidRPr="00973D7E" w:rsidRDefault="00A354D9" w:rsidP="00A354D9">
      <w:pPr>
        <w:autoSpaceDE w:val="0"/>
        <w:autoSpaceDN w:val="0"/>
        <w:adjustRightInd w:val="0"/>
        <w:spacing w:line="276" w:lineRule="auto"/>
        <w:ind w:firstLine="426"/>
        <w:jc w:val="both"/>
        <w:rPr>
          <w:rFonts w:ascii="Times New Roman" w:hAnsi="Times New Roman" w:cs="Times New Roman"/>
        </w:rPr>
      </w:pPr>
      <w:r w:rsidRPr="00973D7E">
        <w:rPr>
          <w:rFonts w:ascii="Times New Roman" w:hAnsi="Times New Roman" w:cs="Times New Roman"/>
          <w:b/>
        </w:rPr>
        <w:t>коефіцієнт розподілу непрямих витрат</w:t>
      </w:r>
      <w:r w:rsidRPr="00973D7E">
        <w:rPr>
          <w:rFonts w:ascii="Times New Roman" w:hAnsi="Times New Roman" w:cs="Times New Roman"/>
        </w:rPr>
        <w:t xml:space="preserve"> – коефіцієнт, який використовується для розрахунку частки непрямих витрат суб’єкта, що враховуються при розрахунку вартості соціальної послуги. </w:t>
      </w:r>
    </w:p>
    <w:p w:rsidR="00A354D9" w:rsidRPr="00973D7E" w:rsidRDefault="00A354D9" w:rsidP="00A354D9">
      <w:pPr>
        <w:spacing w:after="60"/>
        <w:ind w:firstLine="567"/>
        <w:jc w:val="both"/>
        <w:rPr>
          <w:rFonts w:ascii="Times New Roman" w:hAnsi="Times New Roman" w:cs="Times New Roman"/>
        </w:rPr>
      </w:pPr>
      <w:r w:rsidRPr="00973D7E">
        <w:rPr>
          <w:rFonts w:ascii="Times New Roman" w:hAnsi="Times New Roman" w:cs="Times New Roman"/>
        </w:rPr>
        <w:t>Інші терміни вживаються у значенні, наведеному у Законі України „Про соціальні послуги”.</w:t>
      </w:r>
    </w:p>
    <w:p w:rsidR="00A354D9" w:rsidRPr="00973D7E" w:rsidRDefault="00A354D9" w:rsidP="00A354D9">
      <w:pPr>
        <w:autoSpaceDE w:val="0"/>
        <w:autoSpaceDN w:val="0"/>
        <w:adjustRightInd w:val="0"/>
        <w:spacing w:after="60" w:line="276" w:lineRule="auto"/>
        <w:jc w:val="both"/>
        <w:rPr>
          <w:rFonts w:ascii="Times New Roman" w:hAnsi="Times New Roman" w:cs="Times New Roman"/>
          <w:bCs/>
        </w:rPr>
      </w:pPr>
    </w:p>
    <w:p w:rsidR="00A354D9" w:rsidRPr="00973D7E" w:rsidRDefault="00A354D9" w:rsidP="00A354D9">
      <w:pPr>
        <w:spacing w:after="60" w:line="276" w:lineRule="auto"/>
        <w:ind w:firstLine="426"/>
        <w:rPr>
          <w:rFonts w:ascii="Times New Roman" w:hAnsi="Times New Roman" w:cs="Times New Roman"/>
          <w:b/>
          <w:bCs/>
        </w:rPr>
      </w:pPr>
      <w:r w:rsidRPr="00973D7E">
        <w:rPr>
          <w:rFonts w:ascii="Times New Roman" w:hAnsi="Times New Roman" w:cs="Times New Roman"/>
          <w:b/>
          <w:bCs/>
        </w:rPr>
        <w:t>4. Формування вартості соціальних послуг</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4.1. Формування вартості соціальної послуги здійснюється відповідно до економічно обґрунтованих планованих витрат,</w:t>
      </w:r>
      <w:r w:rsidRPr="00973D7E" w:rsidDel="00B61D14">
        <w:rPr>
          <w:rFonts w:ascii="Times New Roman" w:hAnsi="Times New Roman" w:cs="Times New Roman"/>
        </w:rPr>
        <w:t xml:space="preserve"> </w:t>
      </w:r>
      <w:r w:rsidRPr="00973D7E">
        <w:rPr>
          <w:rFonts w:ascii="Times New Roman" w:hAnsi="Times New Roman" w:cs="Times New Roman"/>
        </w:rPr>
        <w:t>визначених на підставі державних та галузевих нормативів витрат ресурсів, калькуляції витрат, з урахуванням цін на матеріальні ресурси та послуги у запланованому періоді. Базою для формування вартості соціальних послуг є розрахункові фінансові показники.</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4.2. Вартість соціальних послуг розраховується замовниками соціальних послуг – з метою підготовки бюджетних запитів для фінансування надання соціальних послуг у плановому бюджетному році в межах відповідної адміністративно-територіальної одиниці, конкурсними комісіями, створеними замовниками соціальних послуг – для визначення умов конкурсів (гранична вартість соціальних послуг) та оцінки конкурсних пропозицій, а також суб’єктами – з метою підготовки конкурсних пропозицій для участі в конкурсах.</w:t>
      </w:r>
    </w:p>
    <w:p w:rsidR="00A354D9" w:rsidRPr="00973D7E" w:rsidRDefault="00A354D9" w:rsidP="00A354D9">
      <w:pPr>
        <w:widowControl w:val="0"/>
        <w:autoSpaceDE w:val="0"/>
        <w:autoSpaceDN w:val="0"/>
        <w:adjustRightInd w:val="0"/>
        <w:spacing w:after="60" w:line="276" w:lineRule="auto"/>
        <w:ind w:firstLine="426"/>
        <w:jc w:val="both"/>
        <w:rPr>
          <w:rFonts w:ascii="Times New Roman" w:hAnsi="Times New Roman" w:cs="Times New Roman"/>
          <w:spacing w:val="-2"/>
        </w:rPr>
      </w:pPr>
      <w:r w:rsidRPr="00973D7E">
        <w:rPr>
          <w:rFonts w:ascii="Times New Roman" w:hAnsi="Times New Roman" w:cs="Times New Roman"/>
          <w:spacing w:val="-2"/>
        </w:rPr>
        <w:t xml:space="preserve">4.3. Вартість соціальних послуг визначається окремо для кожної соціальної послуги , що є предметом соціального замовлення. </w:t>
      </w:r>
      <w:r w:rsidRPr="00973D7E">
        <w:rPr>
          <w:rStyle w:val="FontStyle11"/>
          <w:rFonts w:ascii="Times New Roman" w:hAnsi="Times New Roman" w:cs="Times New Roman"/>
          <w:b w:val="0"/>
          <w:bCs w:val="0"/>
          <w:sz w:val="22"/>
          <w:szCs w:val="22"/>
        </w:rPr>
        <w:t xml:space="preserve">Перелік соціальних послуг, що надаються особам, які перебувають у складних життєвих обставинах і не можуть самостійно їх подолати, затверджується наказом </w:t>
      </w:r>
      <w:proofErr w:type="spellStart"/>
      <w:r w:rsidRPr="00973D7E">
        <w:rPr>
          <w:rStyle w:val="FontStyle11"/>
          <w:rFonts w:ascii="Times New Roman" w:hAnsi="Times New Roman" w:cs="Times New Roman"/>
          <w:b w:val="0"/>
          <w:bCs w:val="0"/>
          <w:sz w:val="22"/>
          <w:szCs w:val="22"/>
        </w:rPr>
        <w:t>Мінсоцполітики</w:t>
      </w:r>
      <w:proofErr w:type="spellEnd"/>
      <w:r w:rsidRPr="00973D7E">
        <w:rPr>
          <w:rStyle w:val="ac"/>
          <w:rFonts w:ascii="Times New Roman" w:hAnsi="Times New Roman" w:cs="Times New Roman"/>
          <w:spacing w:val="-2"/>
        </w:rPr>
        <w:footnoteReference w:id="1"/>
      </w:r>
      <w:r w:rsidRPr="00973D7E">
        <w:rPr>
          <w:rFonts w:ascii="Times New Roman" w:hAnsi="Times New Roman" w:cs="Times New Roman"/>
          <w:spacing w:val="-2"/>
        </w:rPr>
        <w:t xml:space="preserve">. Вартість соціальних послуг, складається з витрат, безпосередньо пов’язаних з наданням соціальних послуг (прямі витрати), а також загальновиробничих та адміністративних витрат, які можуть бути віднесені до вартості конкретної соціальної послуги (непрямі витрати). </w:t>
      </w:r>
    </w:p>
    <w:p w:rsidR="00A354D9" w:rsidRPr="00973D7E" w:rsidRDefault="00A354D9" w:rsidP="00A354D9">
      <w:pPr>
        <w:widowControl w:val="0"/>
        <w:autoSpaceDE w:val="0"/>
        <w:autoSpaceDN w:val="0"/>
        <w:adjustRightInd w:val="0"/>
        <w:spacing w:after="20" w:line="276" w:lineRule="auto"/>
        <w:ind w:firstLine="426"/>
        <w:jc w:val="both"/>
        <w:rPr>
          <w:rFonts w:ascii="Times New Roman" w:hAnsi="Times New Roman" w:cs="Times New Roman"/>
          <w:spacing w:val="-2"/>
        </w:rPr>
      </w:pPr>
      <w:r w:rsidRPr="00973D7E">
        <w:rPr>
          <w:rFonts w:ascii="Times New Roman" w:hAnsi="Times New Roman" w:cs="Times New Roman"/>
          <w:spacing w:val="-2"/>
        </w:rPr>
        <w:t>4.3.1. До прямих витрат послуг належать:</w:t>
      </w:r>
    </w:p>
    <w:p w:rsidR="00A354D9" w:rsidRPr="00973D7E" w:rsidRDefault="00A354D9" w:rsidP="00A354D9">
      <w:pPr>
        <w:pStyle w:val="1-21"/>
        <w:widowControl w:val="0"/>
        <w:autoSpaceDE w:val="0"/>
        <w:autoSpaceDN w:val="0"/>
        <w:adjustRightInd w:val="0"/>
        <w:spacing w:after="20" w:line="276" w:lineRule="auto"/>
        <w:ind w:left="0" w:firstLine="426"/>
        <w:jc w:val="both"/>
        <w:rPr>
          <w:rFonts w:ascii="Times New Roman" w:hAnsi="Times New Roman"/>
          <w:spacing w:val="-2"/>
          <w:sz w:val="22"/>
          <w:szCs w:val="22"/>
          <w:lang w:val="uk-UA"/>
        </w:rPr>
      </w:pPr>
      <w:r w:rsidRPr="00973D7E">
        <w:rPr>
          <w:rFonts w:ascii="Times New Roman" w:hAnsi="Times New Roman"/>
          <w:b/>
          <w:spacing w:val="-2"/>
          <w:sz w:val="22"/>
          <w:szCs w:val="22"/>
          <w:lang w:val="uk-UA"/>
        </w:rPr>
        <w:t>заробітна плата та єдиний внесок на загальнообов’язкове державне соціальне страхування</w:t>
      </w:r>
      <w:r w:rsidRPr="00973D7E">
        <w:rPr>
          <w:rFonts w:ascii="Times New Roman" w:hAnsi="Times New Roman"/>
          <w:spacing w:val="-2"/>
          <w:sz w:val="22"/>
          <w:szCs w:val="22"/>
          <w:lang w:val="uk-UA"/>
        </w:rPr>
        <w:t xml:space="preserve"> (в т. ч. заробітна плата та єдиний внесок на загальнообов’язкове державне соціальне страхування </w:t>
      </w:r>
      <w:r w:rsidRPr="00973D7E">
        <w:rPr>
          <w:rFonts w:ascii="Times New Roman" w:hAnsi="Times New Roman"/>
          <w:spacing w:val="-2"/>
          <w:sz w:val="22"/>
          <w:szCs w:val="22"/>
          <w:lang w:val="uk-UA"/>
        </w:rPr>
        <w:lastRenderedPageBreak/>
        <w:t>основного та допоміжного персоналу);</w:t>
      </w:r>
    </w:p>
    <w:p w:rsidR="00A354D9" w:rsidRPr="00973D7E" w:rsidRDefault="00A354D9" w:rsidP="00A354D9">
      <w:pPr>
        <w:pStyle w:val="1-21"/>
        <w:widowControl w:val="0"/>
        <w:autoSpaceDE w:val="0"/>
        <w:autoSpaceDN w:val="0"/>
        <w:adjustRightInd w:val="0"/>
        <w:spacing w:after="20" w:line="276" w:lineRule="auto"/>
        <w:ind w:left="0" w:firstLine="426"/>
        <w:jc w:val="both"/>
        <w:rPr>
          <w:rFonts w:ascii="Times New Roman" w:hAnsi="Times New Roman"/>
          <w:spacing w:val="-2"/>
          <w:sz w:val="22"/>
          <w:szCs w:val="22"/>
          <w:lang w:val="uk-UA"/>
        </w:rPr>
      </w:pPr>
      <w:r w:rsidRPr="00973D7E">
        <w:rPr>
          <w:rFonts w:ascii="Times New Roman" w:hAnsi="Times New Roman"/>
          <w:b/>
          <w:spacing w:val="-2"/>
          <w:sz w:val="22"/>
          <w:szCs w:val="22"/>
          <w:lang w:val="uk-UA"/>
        </w:rPr>
        <w:t xml:space="preserve">придбання товарів, робіт та послуг, безпосередньо пов'язаних з наданням соціальної послуги основного та допоміжного персоналу </w:t>
      </w:r>
      <w:r w:rsidRPr="00973D7E">
        <w:rPr>
          <w:rFonts w:ascii="Times New Roman" w:hAnsi="Times New Roman"/>
          <w:spacing w:val="-2"/>
          <w:sz w:val="22"/>
          <w:szCs w:val="22"/>
          <w:lang w:val="uk-UA"/>
        </w:rPr>
        <w:t xml:space="preserve">(в т. ч. предмети, матеріали, обладнання та інвентар; медикаменти, перев'язувальні матеріали; продукти харчування; </w:t>
      </w:r>
      <w:proofErr w:type="spellStart"/>
      <w:r w:rsidRPr="00973D7E">
        <w:rPr>
          <w:rFonts w:ascii="Times New Roman" w:hAnsi="Times New Roman"/>
          <w:spacing w:val="-2"/>
          <w:sz w:val="22"/>
          <w:szCs w:val="22"/>
          <w:lang w:val="uk-UA"/>
        </w:rPr>
        <w:t>cупутні</w:t>
      </w:r>
      <w:proofErr w:type="spellEnd"/>
      <w:r w:rsidRPr="00973D7E">
        <w:rPr>
          <w:rFonts w:ascii="Times New Roman" w:hAnsi="Times New Roman"/>
          <w:spacing w:val="-2"/>
          <w:sz w:val="22"/>
          <w:szCs w:val="22"/>
          <w:lang w:val="uk-UA"/>
        </w:rPr>
        <w:t xml:space="preserve"> роботи та послуги; інші витрати на придбання товарів, робіт та послуг);</w:t>
      </w:r>
    </w:p>
    <w:p w:rsidR="00A354D9" w:rsidRPr="00973D7E" w:rsidRDefault="00A354D9" w:rsidP="00A354D9">
      <w:pPr>
        <w:pStyle w:val="1-21"/>
        <w:widowControl w:val="0"/>
        <w:autoSpaceDE w:val="0"/>
        <w:autoSpaceDN w:val="0"/>
        <w:adjustRightInd w:val="0"/>
        <w:spacing w:after="60" w:line="276" w:lineRule="auto"/>
        <w:ind w:left="0" w:firstLine="425"/>
        <w:jc w:val="both"/>
        <w:rPr>
          <w:rFonts w:ascii="Times New Roman" w:hAnsi="Times New Roman"/>
          <w:sz w:val="22"/>
          <w:szCs w:val="22"/>
          <w:lang w:val="uk-UA"/>
        </w:rPr>
      </w:pPr>
      <w:r w:rsidRPr="00973D7E">
        <w:rPr>
          <w:rFonts w:ascii="Times New Roman" w:hAnsi="Times New Roman"/>
          <w:b/>
          <w:sz w:val="22"/>
          <w:szCs w:val="22"/>
          <w:lang w:val="uk-UA"/>
        </w:rPr>
        <w:t>інші прямі витрати</w:t>
      </w:r>
      <w:r w:rsidRPr="00973D7E">
        <w:rPr>
          <w:rFonts w:ascii="Times New Roman" w:hAnsi="Times New Roman"/>
          <w:sz w:val="22"/>
          <w:szCs w:val="22"/>
          <w:lang w:val="uk-UA"/>
        </w:rPr>
        <w:t xml:space="preserve"> (в т. ч. транспортні витрати необхідні для надання послуги; ремонт та обслуговування спеціального обладнання та інших спеціальних засобів; амортизація спеціального обладнання та інших спеціальних засобів; інші витрати).</w:t>
      </w:r>
    </w:p>
    <w:p w:rsidR="00A354D9" w:rsidRPr="00973D7E" w:rsidRDefault="00A354D9" w:rsidP="00A354D9">
      <w:pPr>
        <w:widowControl w:val="0"/>
        <w:autoSpaceDE w:val="0"/>
        <w:autoSpaceDN w:val="0"/>
        <w:adjustRightInd w:val="0"/>
        <w:spacing w:after="20" w:line="276" w:lineRule="auto"/>
        <w:ind w:firstLine="425"/>
        <w:jc w:val="both"/>
        <w:rPr>
          <w:rFonts w:ascii="Times New Roman" w:hAnsi="Times New Roman" w:cs="Times New Roman"/>
          <w:spacing w:val="-2"/>
        </w:rPr>
      </w:pPr>
      <w:r w:rsidRPr="00973D7E">
        <w:rPr>
          <w:rFonts w:ascii="Times New Roman" w:hAnsi="Times New Roman" w:cs="Times New Roman"/>
          <w:spacing w:val="-2"/>
        </w:rPr>
        <w:t>4.3.2. До непрямих витрат належать:</w:t>
      </w:r>
    </w:p>
    <w:p w:rsidR="00A354D9" w:rsidRPr="00973D7E" w:rsidRDefault="00A354D9" w:rsidP="00A354D9">
      <w:pPr>
        <w:pStyle w:val="1-21"/>
        <w:widowControl w:val="0"/>
        <w:autoSpaceDE w:val="0"/>
        <w:autoSpaceDN w:val="0"/>
        <w:adjustRightInd w:val="0"/>
        <w:spacing w:after="20" w:line="276" w:lineRule="auto"/>
        <w:ind w:left="0" w:firstLine="426"/>
        <w:jc w:val="both"/>
        <w:rPr>
          <w:rFonts w:ascii="Times New Roman" w:hAnsi="Times New Roman"/>
          <w:spacing w:val="-2"/>
          <w:sz w:val="22"/>
          <w:szCs w:val="22"/>
          <w:lang w:val="uk-UA"/>
        </w:rPr>
      </w:pPr>
      <w:r w:rsidRPr="00973D7E">
        <w:rPr>
          <w:rFonts w:ascii="Times New Roman" w:hAnsi="Times New Roman"/>
          <w:b/>
          <w:spacing w:val="-2"/>
          <w:sz w:val="22"/>
          <w:szCs w:val="22"/>
          <w:lang w:val="uk-UA"/>
        </w:rPr>
        <w:t>заробітна плата та єдиний внесок на загальнообов’язкове державне соціальне страхування</w:t>
      </w:r>
      <w:r w:rsidRPr="00973D7E">
        <w:rPr>
          <w:rFonts w:ascii="Times New Roman" w:hAnsi="Times New Roman"/>
          <w:spacing w:val="-2"/>
          <w:sz w:val="22"/>
          <w:szCs w:val="22"/>
          <w:lang w:val="uk-UA"/>
        </w:rPr>
        <w:t xml:space="preserve"> </w:t>
      </w:r>
      <w:r w:rsidRPr="00973D7E">
        <w:rPr>
          <w:rFonts w:ascii="Times New Roman" w:hAnsi="Times New Roman"/>
          <w:b/>
          <w:spacing w:val="-2"/>
          <w:sz w:val="22"/>
          <w:szCs w:val="22"/>
          <w:lang w:val="uk-UA"/>
        </w:rPr>
        <w:t>адміністративного, управлінського, господарського та обслуговуючого персоналу</w:t>
      </w:r>
      <w:r w:rsidRPr="00973D7E">
        <w:rPr>
          <w:rFonts w:ascii="Times New Roman" w:hAnsi="Times New Roman"/>
          <w:spacing w:val="-2"/>
          <w:sz w:val="22"/>
          <w:szCs w:val="22"/>
          <w:lang w:val="uk-UA"/>
        </w:rPr>
        <w:t xml:space="preserve"> (в т. ч. заробітна плата та єдиний внесок на загальнообов’язкове державне соціальне страхування адміністративного, управлінського, господарського та обслуговуючого персоналу);</w:t>
      </w:r>
    </w:p>
    <w:p w:rsidR="00A354D9" w:rsidRPr="00973D7E" w:rsidRDefault="00A354D9" w:rsidP="00A354D9">
      <w:pPr>
        <w:pStyle w:val="1-21"/>
        <w:widowControl w:val="0"/>
        <w:autoSpaceDE w:val="0"/>
        <w:autoSpaceDN w:val="0"/>
        <w:adjustRightInd w:val="0"/>
        <w:spacing w:after="20" w:line="276" w:lineRule="auto"/>
        <w:ind w:left="0" w:firstLine="426"/>
        <w:jc w:val="both"/>
        <w:rPr>
          <w:rFonts w:ascii="Times New Roman" w:hAnsi="Times New Roman"/>
          <w:spacing w:val="-2"/>
          <w:sz w:val="22"/>
          <w:szCs w:val="22"/>
          <w:lang w:val="uk-UA"/>
        </w:rPr>
      </w:pPr>
      <w:r w:rsidRPr="00973D7E">
        <w:rPr>
          <w:rFonts w:ascii="Times New Roman" w:hAnsi="Times New Roman"/>
          <w:b/>
          <w:spacing w:val="-2"/>
          <w:sz w:val="22"/>
          <w:szCs w:val="22"/>
          <w:lang w:val="uk-UA"/>
        </w:rPr>
        <w:t>придбання товарів, робіт та послуг, що можуть бути віднесені до адміністративних або загальновиробничих витрат</w:t>
      </w:r>
      <w:r w:rsidRPr="00973D7E">
        <w:rPr>
          <w:rFonts w:ascii="Times New Roman" w:hAnsi="Times New Roman"/>
          <w:spacing w:val="-2"/>
          <w:sz w:val="22"/>
          <w:szCs w:val="22"/>
          <w:lang w:val="uk-UA"/>
        </w:rPr>
        <w:t xml:space="preserve"> (в т. ч. предмети, матеріали, обладнання та інвентар; роботи та послуги; інші витрати на придбання товарів, робіт та послуг);</w:t>
      </w:r>
    </w:p>
    <w:p w:rsidR="00A354D9" w:rsidRPr="00973D7E" w:rsidRDefault="00A354D9" w:rsidP="00A354D9">
      <w:pPr>
        <w:pStyle w:val="1-21"/>
        <w:widowControl w:val="0"/>
        <w:autoSpaceDE w:val="0"/>
        <w:autoSpaceDN w:val="0"/>
        <w:adjustRightInd w:val="0"/>
        <w:spacing w:after="60" w:line="276" w:lineRule="auto"/>
        <w:ind w:left="0" w:firstLine="425"/>
        <w:jc w:val="both"/>
        <w:rPr>
          <w:rFonts w:ascii="Times New Roman" w:hAnsi="Times New Roman"/>
          <w:sz w:val="22"/>
          <w:szCs w:val="22"/>
          <w:lang w:val="uk-UA"/>
        </w:rPr>
      </w:pPr>
      <w:r w:rsidRPr="00973D7E">
        <w:rPr>
          <w:rFonts w:ascii="Times New Roman" w:hAnsi="Times New Roman"/>
          <w:b/>
          <w:sz w:val="22"/>
          <w:szCs w:val="22"/>
          <w:lang w:val="uk-UA"/>
        </w:rPr>
        <w:t xml:space="preserve">інші непрямі витрати </w:t>
      </w:r>
      <w:r w:rsidRPr="00973D7E">
        <w:rPr>
          <w:rFonts w:ascii="Times New Roman" w:hAnsi="Times New Roman"/>
          <w:sz w:val="22"/>
          <w:szCs w:val="22"/>
          <w:lang w:val="uk-UA"/>
        </w:rPr>
        <w:t>(в т. ч. оренда та обслуговування приміщень, будівель та споруд; витрати на комунальні послуги та енергоносії; витрати на зв’язок; транспортні витрати на загальновиробничі і адміністративні потреби; витрати на відрядження працівників; ремонт та обслуговування обладнання загальновиробничого і адміністративного призначення; амортизація основних засобів, нематеріальних активів та інших необоротних матеріальних активів загальновиробничого і адміністративного призначення, інші витрати).</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b/>
        </w:rPr>
      </w:pPr>
      <w:r w:rsidRPr="00973D7E">
        <w:rPr>
          <w:rFonts w:ascii="Times New Roman" w:hAnsi="Times New Roman" w:cs="Times New Roman"/>
          <w:b/>
        </w:rPr>
        <w:t>5. Розрахунок вартості соціальних послуг</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 xml:space="preserve">5.1.Основою для розрахунку вартості соціальної послуги є вартість надання соціальної послуги одному одержувачу протягом однієї людино-години, а також витрати часу на надання соціальної послуги та кількість одержувачів відповідної соціальної послуги. При розрахунку вартості соціальної послуги враховуються як прямі, так і непрямі витрати. </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spacing w:val="-2"/>
        </w:rPr>
      </w:pPr>
      <w:r w:rsidRPr="00973D7E">
        <w:rPr>
          <w:rFonts w:ascii="Times New Roman" w:hAnsi="Times New Roman" w:cs="Times New Roman"/>
          <w:spacing w:val="-2"/>
        </w:rPr>
        <w:t>5.2. До вартості конкретної соціальної послуги включається частка усіх непрямих витрат суб’єкта, яка розраховується за допомогою коефіцієнта розподілу непрямих витрат: співвідношення заробітної плати основного і допоміжного персоналу, залученого до надання конкретної соціальної послуги, до заробітної плати всього основного і допоміжного персоналу, який здійснює надання соціальних послуг за різними договорами і проектами суб’єкта.</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5.3. На надання однієї і тієї ж соціальної послуги різним категоріям отримувачів може витрачатися різна кількість людино-годин – в залежності від потреб відповідної категорії отримувачів. Відповідно обсяг прямих і непрямих витрат на надання однієї і тієї ж соціальної послуги також для різних категорій отримувачів може бути різним.</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5.4. Розмір окремих категорій та/або статей витрат визначаються замовником соціальних послуг або суб’єктом самостійно, виходячи з вартості робочої сили, товарів, робіт і послуг у відповідній адміністративно-територіальній одиниці.</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5.5. Для розрахунку вартості соціальної послуги, а також формування та оцінки кошторисів витрат на надання соціальних послуг за рахунок бюджетних коштів, замовники соціальних послуг та суб’єкти використовують наведені нижче формули:</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5.5.1. Загальна вартість соціальної послуги розраховується за формулою:</w:t>
      </w:r>
    </w:p>
    <w:tbl>
      <w:tblPr>
        <w:tblW w:w="9355" w:type="dxa"/>
        <w:tblInd w:w="392" w:type="dxa"/>
        <w:tblLayout w:type="fixed"/>
        <w:tblLook w:val="0000" w:firstRow="0" w:lastRow="0" w:firstColumn="0" w:lastColumn="0" w:noHBand="0" w:noVBand="0"/>
      </w:tblPr>
      <w:tblGrid>
        <w:gridCol w:w="9355"/>
      </w:tblGrid>
      <w:tr w:rsidR="00A354D9" w:rsidRPr="00973D7E" w:rsidTr="0059138B">
        <w:tc>
          <w:tcPr>
            <w:tcW w:w="9355" w:type="dxa"/>
            <w:shd w:val="clear" w:color="auto" w:fill="auto"/>
          </w:tcPr>
          <w:tbl>
            <w:tblPr>
              <w:tblW w:w="9464" w:type="dxa"/>
              <w:tblLayout w:type="fixed"/>
              <w:tblLook w:val="04A0" w:firstRow="1" w:lastRow="0" w:firstColumn="1" w:lastColumn="0" w:noHBand="0" w:noVBand="1"/>
            </w:tblPr>
            <w:tblGrid>
              <w:gridCol w:w="1163"/>
              <w:gridCol w:w="8301"/>
            </w:tblGrid>
            <w:tr w:rsidR="00A354D9" w:rsidRPr="00973D7E" w:rsidTr="0059138B">
              <w:trPr>
                <w:trHeight w:val="485"/>
              </w:trPr>
              <w:tc>
                <w:tcPr>
                  <w:tcW w:w="1163"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ВСП</w:t>
                  </w:r>
                  <w:r w:rsidRPr="00973D7E">
                    <w:rPr>
                      <w:rFonts w:ascii="Times New Roman" w:hAnsi="Times New Roman" w:cs="Times New Roman"/>
                      <w:b/>
                    </w:rPr>
                    <w:cr/>
                    <w:t>=</w:t>
                  </w:r>
                </w:p>
              </w:tc>
              <w:tc>
                <w:tcPr>
                  <w:tcW w:w="8301"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ВЧП * ВОЧ * KО</w:t>
                  </w:r>
                </w:p>
              </w:tc>
            </w:tr>
          </w:tbl>
          <w:p w:rsidR="00A354D9" w:rsidRPr="00973D7E" w:rsidRDefault="00A354D9" w:rsidP="0059138B">
            <w:pPr>
              <w:widowControl w:val="0"/>
              <w:autoSpaceDE w:val="0"/>
              <w:autoSpaceDN w:val="0"/>
              <w:adjustRightInd w:val="0"/>
              <w:spacing w:before="20" w:after="20"/>
              <w:ind w:firstLine="175"/>
              <w:jc w:val="both"/>
              <w:rPr>
                <w:rFonts w:ascii="Times New Roman" w:hAnsi="Times New Roman" w:cs="Times New Roman"/>
              </w:rPr>
            </w:pPr>
            <w:r w:rsidRPr="00973D7E">
              <w:rPr>
                <w:rFonts w:ascii="Times New Roman" w:hAnsi="Times New Roman" w:cs="Times New Roman"/>
              </w:rPr>
              <w:t>де:</w:t>
            </w:r>
          </w:p>
          <w:tbl>
            <w:tblPr>
              <w:tblW w:w="9347" w:type="dxa"/>
              <w:tblInd w:w="28" w:type="dxa"/>
              <w:tblLayout w:type="fixed"/>
              <w:tblLook w:val="0000" w:firstRow="0" w:lastRow="0" w:firstColumn="0" w:lastColumn="0" w:noHBand="0" w:noVBand="0"/>
            </w:tblPr>
            <w:tblGrid>
              <w:gridCol w:w="1135"/>
              <w:gridCol w:w="8212"/>
            </w:tblGrid>
            <w:tr w:rsidR="00A354D9" w:rsidRPr="00973D7E" w:rsidTr="0059138B">
              <w:trPr>
                <w:trHeight w:val="74"/>
              </w:trPr>
              <w:tc>
                <w:tcPr>
                  <w:tcW w:w="1135"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ВСП</w:t>
                  </w:r>
                </w:p>
              </w:tc>
              <w:tc>
                <w:tcPr>
                  <w:tcW w:w="8212"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вартість соціальної послуги.</w:t>
                  </w:r>
                </w:p>
              </w:tc>
            </w:tr>
            <w:tr w:rsidR="00A354D9" w:rsidRPr="00973D7E" w:rsidTr="0059138B">
              <w:trPr>
                <w:trHeight w:val="126"/>
              </w:trPr>
              <w:tc>
                <w:tcPr>
                  <w:tcW w:w="1135"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lastRenderedPageBreak/>
                    <w:t>ВЧП</w:t>
                  </w:r>
                </w:p>
              </w:tc>
              <w:tc>
                <w:tcPr>
                  <w:tcW w:w="8212"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витрати часу на надання соціальної послуги (кількість людино-годин).</w:t>
                  </w:r>
                </w:p>
              </w:tc>
            </w:tr>
            <w:tr w:rsidR="00A354D9" w:rsidRPr="00973D7E" w:rsidTr="0059138B">
              <w:trPr>
                <w:trHeight w:val="74"/>
              </w:trPr>
              <w:tc>
                <w:tcPr>
                  <w:tcW w:w="1135"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ВОЧ</w:t>
                  </w:r>
                </w:p>
              </w:tc>
              <w:tc>
                <w:tcPr>
                  <w:tcW w:w="8212"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вартість надання соціальної послуги протягом однієї людино-години.</w:t>
                  </w:r>
                </w:p>
              </w:tc>
            </w:tr>
            <w:tr w:rsidR="00A354D9" w:rsidRPr="00973D7E" w:rsidTr="0059138B">
              <w:trPr>
                <w:trHeight w:val="74"/>
              </w:trPr>
              <w:tc>
                <w:tcPr>
                  <w:tcW w:w="1135"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KО</w:t>
                  </w:r>
                </w:p>
              </w:tc>
              <w:tc>
                <w:tcPr>
                  <w:tcW w:w="8212"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кількість отримувачів соціальної послуги.</w:t>
                  </w:r>
                </w:p>
              </w:tc>
            </w:tr>
          </w:tbl>
          <w:p w:rsidR="00A354D9" w:rsidRPr="00973D7E" w:rsidRDefault="00A354D9" w:rsidP="0059138B">
            <w:pPr>
              <w:widowControl w:val="0"/>
              <w:autoSpaceDE w:val="0"/>
              <w:autoSpaceDN w:val="0"/>
              <w:adjustRightInd w:val="0"/>
              <w:spacing w:before="20" w:after="20"/>
              <w:ind w:firstLine="600"/>
              <w:jc w:val="both"/>
              <w:rPr>
                <w:rFonts w:ascii="Times New Roman" w:hAnsi="Times New Roman" w:cs="Times New Roman"/>
              </w:rPr>
            </w:pPr>
          </w:p>
        </w:tc>
      </w:tr>
    </w:tbl>
    <w:p w:rsidR="00A354D9" w:rsidRPr="00973D7E" w:rsidRDefault="00A354D9" w:rsidP="00A354D9">
      <w:pPr>
        <w:widowControl w:val="0"/>
        <w:autoSpaceDE w:val="0"/>
        <w:autoSpaceDN w:val="0"/>
        <w:adjustRightInd w:val="0"/>
        <w:ind w:firstLine="601"/>
        <w:jc w:val="both"/>
        <w:rPr>
          <w:rFonts w:ascii="Times New Roman" w:hAnsi="Times New Roman" w:cs="Times New Roman"/>
        </w:rPr>
      </w:pP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spacing w:val="-2"/>
        </w:rPr>
      </w:pPr>
      <w:r w:rsidRPr="00973D7E">
        <w:rPr>
          <w:rFonts w:ascii="Times New Roman" w:hAnsi="Times New Roman" w:cs="Times New Roman"/>
          <w:spacing w:val="-2"/>
        </w:rPr>
        <w:t>5.5.2. Вартість надання соціальної послуги протягом однієї людино-години розраховується за формулою:</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351"/>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ВОЧ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ПВ + ЧНВ + ПДВ</w:t>
            </w:r>
            <w:r w:rsidRPr="00973D7E">
              <w:rPr>
                <w:rStyle w:val="ac"/>
                <w:rFonts w:ascii="Times New Roman" w:hAnsi="Times New Roman" w:cs="Times New Roman"/>
                <w:b/>
              </w:rPr>
              <w:footnoteReference w:id="2"/>
            </w:r>
          </w:p>
        </w:tc>
      </w:tr>
    </w:tbl>
    <w:p w:rsidR="00A354D9" w:rsidRPr="00973D7E" w:rsidRDefault="00A354D9" w:rsidP="00A354D9">
      <w:pPr>
        <w:widowControl w:val="0"/>
        <w:autoSpaceDE w:val="0"/>
        <w:autoSpaceDN w:val="0"/>
        <w:adjustRightInd w:val="0"/>
        <w:spacing w:before="20" w:after="2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7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ПВ</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прямі витрати.</w:t>
            </w:r>
          </w:p>
        </w:tc>
      </w:tr>
      <w:tr w:rsidR="00A354D9" w:rsidRPr="00973D7E" w:rsidTr="0059138B">
        <w:trPr>
          <w:trHeight w:val="7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ЧНВ</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частка непрямих витрат, яка враховується при визначенні вартості соціальної послуги.</w:t>
            </w:r>
          </w:p>
        </w:tc>
      </w:tr>
      <w:tr w:rsidR="00A354D9" w:rsidRPr="00973D7E" w:rsidTr="0059138B">
        <w:trPr>
          <w:trHeight w:val="7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xml:space="preserve">ПДВ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податок на додану вартість.</w:t>
            </w:r>
          </w:p>
        </w:tc>
      </w:tr>
    </w:tbl>
    <w:p w:rsidR="00A354D9" w:rsidRPr="00973D7E" w:rsidRDefault="00A354D9" w:rsidP="00A354D9">
      <w:pPr>
        <w:widowControl w:val="0"/>
        <w:autoSpaceDE w:val="0"/>
        <w:autoSpaceDN w:val="0"/>
        <w:adjustRightInd w:val="0"/>
        <w:jc w:val="both"/>
        <w:rPr>
          <w:rFonts w:ascii="Times New Roman" w:hAnsi="Times New Roman" w:cs="Times New Roman"/>
        </w:rPr>
      </w:pPr>
    </w:p>
    <w:p w:rsidR="00A354D9" w:rsidRPr="00973D7E" w:rsidRDefault="00A354D9" w:rsidP="00A354D9">
      <w:pPr>
        <w:widowControl w:val="0"/>
        <w:autoSpaceDE w:val="0"/>
        <w:autoSpaceDN w:val="0"/>
        <w:adjustRightInd w:val="0"/>
        <w:spacing w:after="60" w:line="276" w:lineRule="auto"/>
        <w:ind w:firstLine="426"/>
        <w:jc w:val="both"/>
        <w:rPr>
          <w:rFonts w:ascii="Times New Roman" w:hAnsi="Times New Roman" w:cs="Times New Roman"/>
        </w:rPr>
      </w:pPr>
      <w:r w:rsidRPr="00973D7E">
        <w:rPr>
          <w:rFonts w:ascii="Times New Roman" w:hAnsi="Times New Roman" w:cs="Times New Roman"/>
        </w:rPr>
        <w:t xml:space="preserve">5.5.3. Прямі витрати розраховуються за формулою: </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495"/>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ПВ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(ЗПЄВП + ТРПП + ІПВ) / РД / НТРД</w:t>
            </w:r>
          </w:p>
        </w:tc>
      </w:tr>
    </w:tbl>
    <w:p w:rsidR="00A354D9" w:rsidRPr="00973D7E" w:rsidRDefault="00A354D9" w:rsidP="00A354D9">
      <w:pPr>
        <w:widowControl w:val="0"/>
        <w:autoSpaceDE w:val="0"/>
        <w:autoSpaceDN w:val="0"/>
        <w:adjustRightInd w:val="0"/>
        <w:spacing w:before="40" w:after="6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ЗПЄВП</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заробітна плата та єдиний внесок на загальнообов’язкове державне соціальне страхування основного та допоміжного персоналу.</w:t>
            </w:r>
          </w:p>
        </w:tc>
      </w:tr>
      <w:tr w:rsidR="00A354D9" w:rsidRPr="00973D7E" w:rsidTr="0059138B">
        <w:trPr>
          <w:trHeight w:val="445"/>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ТРПП</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xml:space="preserve">- придбання товарів, робіт та послуг, </w:t>
            </w:r>
            <w:r w:rsidRPr="00973D7E">
              <w:rPr>
                <w:rFonts w:ascii="Times New Roman" w:hAnsi="Times New Roman" w:cs="Times New Roman"/>
                <w:spacing w:val="-2"/>
              </w:rPr>
              <w:t>безпосередньо пов'язаних з наданням соціальної послуги.</w:t>
            </w:r>
          </w:p>
        </w:tc>
      </w:tr>
      <w:tr w:rsidR="00A354D9" w:rsidRPr="00973D7E" w:rsidTr="0059138B">
        <w:trPr>
          <w:trHeight w:val="317"/>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ІПВ</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інші прямі витрати.</w:t>
            </w:r>
          </w:p>
        </w:tc>
      </w:tr>
      <w:tr w:rsidR="00A354D9" w:rsidRPr="00973D7E" w:rsidTr="0059138B">
        <w:trPr>
          <w:trHeight w:val="421"/>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РД</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кількість робочих днів на рік.</w:t>
            </w:r>
          </w:p>
        </w:tc>
      </w:tr>
      <w:tr w:rsidR="00A354D9" w:rsidRPr="00973D7E" w:rsidTr="0059138B">
        <w:trPr>
          <w:trHeight w:val="8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НТРД</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норма тривалості робочого дня в годинах.</w:t>
            </w:r>
          </w:p>
        </w:tc>
      </w:tr>
    </w:tbl>
    <w:p w:rsidR="00A354D9" w:rsidRPr="00973D7E" w:rsidRDefault="00A354D9" w:rsidP="00A354D9">
      <w:pPr>
        <w:widowControl w:val="0"/>
        <w:autoSpaceDE w:val="0"/>
        <w:autoSpaceDN w:val="0"/>
        <w:adjustRightInd w:val="0"/>
        <w:ind w:firstLine="425"/>
        <w:jc w:val="both"/>
        <w:rPr>
          <w:rFonts w:ascii="Times New Roman" w:hAnsi="Times New Roman" w:cs="Times New Roman"/>
        </w:rPr>
      </w:pP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 xml:space="preserve">5.5.4. Витрати на оплату праці основного та допоміжного персоналу розраховуються за формулою: </w:t>
      </w:r>
    </w:p>
    <w:tbl>
      <w:tblPr>
        <w:tblW w:w="0" w:type="auto"/>
        <w:tblInd w:w="559" w:type="dxa"/>
        <w:tblLayout w:type="fixed"/>
        <w:tblLook w:val="0000" w:firstRow="0" w:lastRow="0" w:firstColumn="0" w:lastColumn="0" w:noHBand="0" w:noVBand="0"/>
      </w:tblPr>
      <w:tblGrid>
        <w:gridCol w:w="1250"/>
        <w:gridCol w:w="7938"/>
      </w:tblGrid>
      <w:tr w:rsidR="00A354D9" w:rsidRPr="00973D7E" w:rsidTr="0059138B">
        <w:trPr>
          <w:trHeight w:val="521"/>
        </w:trPr>
        <w:tc>
          <w:tcPr>
            <w:tcW w:w="1250"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ЗПЄВП =</w:t>
            </w:r>
          </w:p>
        </w:tc>
        <w:tc>
          <w:tcPr>
            <w:tcW w:w="7938"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ЗПП + ЄСВП</w:t>
            </w:r>
          </w:p>
        </w:tc>
      </w:tr>
    </w:tbl>
    <w:p w:rsidR="00A354D9" w:rsidRPr="00973D7E" w:rsidRDefault="00A354D9" w:rsidP="00A354D9">
      <w:pPr>
        <w:widowControl w:val="0"/>
        <w:autoSpaceDE w:val="0"/>
        <w:autoSpaceDN w:val="0"/>
        <w:adjustRightInd w:val="0"/>
        <w:spacing w:before="40" w:after="6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8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ЗПП</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заробітна плата основного та допоміжного персоналу.</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ЄСВП</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spacing w:val="-4"/>
              </w:rPr>
            </w:pPr>
            <w:r w:rsidRPr="00973D7E">
              <w:rPr>
                <w:rFonts w:ascii="Times New Roman" w:hAnsi="Times New Roman" w:cs="Times New Roman"/>
                <w:spacing w:val="-4"/>
              </w:rPr>
              <w:t>- єдиний внесок на загальнообов’язкове державне соціальне страхування з заробітної плати основного та допоміжного персоналу.</w:t>
            </w:r>
          </w:p>
        </w:tc>
      </w:tr>
    </w:tbl>
    <w:p w:rsidR="00A354D9" w:rsidRPr="00973D7E" w:rsidRDefault="00A354D9" w:rsidP="00A354D9">
      <w:pPr>
        <w:widowControl w:val="0"/>
        <w:autoSpaceDE w:val="0"/>
        <w:autoSpaceDN w:val="0"/>
        <w:adjustRightInd w:val="0"/>
        <w:jc w:val="both"/>
        <w:rPr>
          <w:rFonts w:ascii="Times New Roman" w:hAnsi="Times New Roman" w:cs="Times New Roman"/>
        </w:rPr>
      </w:pPr>
    </w:p>
    <w:p w:rsidR="00A354D9" w:rsidRPr="00973D7E" w:rsidRDefault="00A354D9" w:rsidP="00A354D9">
      <w:pPr>
        <w:widowControl w:val="0"/>
        <w:tabs>
          <w:tab w:val="left" w:pos="426"/>
        </w:tabs>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 xml:space="preserve">Штат працівників, що безпосередньо беруть участь або залучені до надання соціальної послуги, може включати такі категорії працівників: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2268"/>
        <w:gridCol w:w="2409"/>
      </w:tblGrid>
      <w:tr w:rsidR="00A354D9" w:rsidRPr="00973D7E" w:rsidTr="0059138B">
        <w:trPr>
          <w:trHeight w:val="74"/>
        </w:trPr>
        <w:tc>
          <w:tcPr>
            <w:tcW w:w="7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54D9" w:rsidRPr="00973D7E" w:rsidRDefault="00A354D9" w:rsidP="0059138B">
            <w:pPr>
              <w:widowControl w:val="0"/>
              <w:tabs>
                <w:tab w:val="left" w:pos="426"/>
              </w:tabs>
              <w:autoSpaceDE w:val="0"/>
              <w:autoSpaceDN w:val="0"/>
              <w:adjustRightInd w:val="0"/>
              <w:spacing w:before="40" w:after="40"/>
              <w:ind w:left="-57" w:right="-57"/>
              <w:jc w:val="center"/>
              <w:rPr>
                <w:rFonts w:ascii="Times New Roman" w:hAnsi="Times New Roman" w:cs="Times New Roman"/>
                <w:b/>
              </w:rPr>
            </w:pPr>
            <w:r w:rsidRPr="00973D7E">
              <w:rPr>
                <w:rFonts w:ascii="Times New Roman" w:hAnsi="Times New Roman" w:cs="Times New Roman"/>
                <w:b/>
              </w:rPr>
              <w:t>Основний персонал</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54D9" w:rsidRPr="00973D7E" w:rsidRDefault="00A354D9" w:rsidP="0059138B">
            <w:pPr>
              <w:widowControl w:val="0"/>
              <w:tabs>
                <w:tab w:val="left" w:pos="426"/>
              </w:tabs>
              <w:autoSpaceDE w:val="0"/>
              <w:autoSpaceDN w:val="0"/>
              <w:adjustRightInd w:val="0"/>
              <w:spacing w:before="40" w:after="40"/>
              <w:ind w:left="-57" w:right="-57"/>
              <w:jc w:val="center"/>
              <w:rPr>
                <w:rFonts w:ascii="Times New Roman" w:hAnsi="Times New Roman" w:cs="Times New Roman"/>
                <w:b/>
              </w:rPr>
            </w:pPr>
            <w:r w:rsidRPr="00973D7E">
              <w:rPr>
                <w:rFonts w:ascii="Times New Roman" w:hAnsi="Times New Roman" w:cs="Times New Roman"/>
                <w:b/>
              </w:rPr>
              <w:t>Допоміжний персонал</w:t>
            </w:r>
          </w:p>
        </w:tc>
      </w:tr>
      <w:tr w:rsidR="00A354D9" w:rsidRPr="00973D7E" w:rsidTr="0059138B">
        <w:trPr>
          <w:trHeight w:val="74"/>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54D9" w:rsidRPr="00973D7E" w:rsidRDefault="00A354D9" w:rsidP="0059138B">
            <w:pPr>
              <w:widowControl w:val="0"/>
              <w:tabs>
                <w:tab w:val="left" w:pos="426"/>
              </w:tabs>
              <w:autoSpaceDE w:val="0"/>
              <w:autoSpaceDN w:val="0"/>
              <w:adjustRightInd w:val="0"/>
              <w:spacing w:before="40" w:after="40"/>
              <w:ind w:left="-57" w:right="-57"/>
              <w:rPr>
                <w:rFonts w:ascii="Times New Roman" w:hAnsi="Times New Roman" w:cs="Times New Roman"/>
                <w:b/>
              </w:rPr>
            </w:pPr>
            <w:r w:rsidRPr="00973D7E">
              <w:rPr>
                <w:rFonts w:ascii="Times New Roman" w:hAnsi="Times New Roman" w:cs="Times New Roman"/>
                <w:b/>
              </w:rPr>
              <w:t xml:space="preserve">Соціальний персонал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54D9" w:rsidRPr="00973D7E" w:rsidRDefault="00A354D9" w:rsidP="0059138B">
            <w:pPr>
              <w:widowControl w:val="0"/>
              <w:tabs>
                <w:tab w:val="left" w:pos="426"/>
              </w:tabs>
              <w:autoSpaceDE w:val="0"/>
              <w:autoSpaceDN w:val="0"/>
              <w:adjustRightInd w:val="0"/>
              <w:spacing w:before="40" w:after="40"/>
              <w:ind w:left="-57" w:right="-57"/>
              <w:rPr>
                <w:rFonts w:ascii="Times New Roman" w:hAnsi="Times New Roman" w:cs="Times New Roman"/>
                <w:b/>
              </w:rPr>
            </w:pPr>
            <w:r w:rsidRPr="00973D7E">
              <w:rPr>
                <w:rFonts w:ascii="Times New Roman" w:hAnsi="Times New Roman" w:cs="Times New Roman"/>
                <w:b/>
              </w:rPr>
              <w:t xml:space="preserve">Медичний персонал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354D9" w:rsidRPr="00973D7E" w:rsidRDefault="00A354D9" w:rsidP="0059138B">
            <w:pPr>
              <w:widowControl w:val="0"/>
              <w:tabs>
                <w:tab w:val="left" w:pos="426"/>
              </w:tabs>
              <w:autoSpaceDE w:val="0"/>
              <w:autoSpaceDN w:val="0"/>
              <w:adjustRightInd w:val="0"/>
              <w:spacing w:before="40" w:after="40"/>
              <w:ind w:left="-57" w:right="-57"/>
              <w:rPr>
                <w:rFonts w:ascii="Times New Roman" w:hAnsi="Times New Roman" w:cs="Times New Roman"/>
                <w:b/>
              </w:rPr>
            </w:pPr>
            <w:r w:rsidRPr="00973D7E">
              <w:rPr>
                <w:rFonts w:ascii="Times New Roman" w:hAnsi="Times New Roman" w:cs="Times New Roman"/>
                <w:b/>
              </w:rPr>
              <w:t xml:space="preserve">Педагогічний персонал </w:t>
            </w: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54D9" w:rsidRPr="00973D7E" w:rsidRDefault="00A354D9" w:rsidP="0059138B">
            <w:pPr>
              <w:widowControl w:val="0"/>
              <w:tabs>
                <w:tab w:val="left" w:pos="426"/>
              </w:tabs>
              <w:autoSpaceDE w:val="0"/>
              <w:autoSpaceDN w:val="0"/>
              <w:adjustRightInd w:val="0"/>
              <w:spacing w:before="40" w:after="40"/>
              <w:ind w:left="-57" w:right="-57"/>
              <w:jc w:val="center"/>
              <w:rPr>
                <w:rFonts w:ascii="Times New Roman" w:hAnsi="Times New Roman" w:cs="Times New Roman"/>
                <w:b/>
              </w:rPr>
            </w:pPr>
          </w:p>
        </w:tc>
      </w:tr>
      <w:tr w:rsidR="00A354D9" w:rsidRPr="00973D7E" w:rsidTr="0059138B">
        <w:trPr>
          <w:trHeight w:val="703"/>
        </w:trPr>
        <w:tc>
          <w:tcPr>
            <w:tcW w:w="2410" w:type="dxa"/>
            <w:tcBorders>
              <w:top w:val="single" w:sz="4" w:space="0" w:color="auto"/>
              <w:bottom w:val="single" w:sz="4" w:space="0" w:color="auto"/>
            </w:tcBorders>
            <w:shd w:val="clear" w:color="auto" w:fill="auto"/>
          </w:tcPr>
          <w:p w:rsidR="00A354D9" w:rsidRPr="00973D7E" w:rsidRDefault="00A354D9" w:rsidP="00A354D9">
            <w:pPr>
              <w:widowControl w:val="0"/>
              <w:numPr>
                <w:ilvl w:val="0"/>
                <w:numId w:val="2"/>
              </w:numPr>
              <w:tabs>
                <w:tab w:val="left" w:pos="175"/>
              </w:tabs>
              <w:autoSpaceDE w:val="0"/>
              <w:autoSpaceDN w:val="0"/>
              <w:adjustRightInd w:val="0"/>
              <w:spacing w:before="20" w:after="20"/>
              <w:ind w:left="175" w:right="-57" w:hanging="232"/>
              <w:rPr>
                <w:rFonts w:ascii="Times New Roman" w:hAnsi="Times New Roman" w:cs="Times New Roman"/>
              </w:rPr>
            </w:pPr>
            <w:r w:rsidRPr="00973D7E">
              <w:rPr>
                <w:rFonts w:ascii="Times New Roman" w:hAnsi="Times New Roman" w:cs="Times New Roman"/>
              </w:rPr>
              <w:t>соціальний працівник</w:t>
            </w:r>
          </w:p>
          <w:p w:rsidR="00A354D9" w:rsidRPr="00973D7E" w:rsidRDefault="00A354D9" w:rsidP="00A354D9">
            <w:pPr>
              <w:widowControl w:val="0"/>
              <w:numPr>
                <w:ilvl w:val="0"/>
                <w:numId w:val="2"/>
              </w:numPr>
              <w:tabs>
                <w:tab w:val="left" w:pos="175"/>
              </w:tabs>
              <w:autoSpaceDE w:val="0"/>
              <w:autoSpaceDN w:val="0"/>
              <w:adjustRightInd w:val="0"/>
              <w:spacing w:before="20" w:after="20"/>
              <w:ind w:left="175" w:right="-57" w:hanging="232"/>
              <w:rPr>
                <w:rFonts w:ascii="Times New Roman" w:hAnsi="Times New Roman" w:cs="Times New Roman"/>
              </w:rPr>
            </w:pPr>
            <w:r w:rsidRPr="00973D7E">
              <w:rPr>
                <w:rFonts w:ascii="Times New Roman" w:hAnsi="Times New Roman" w:cs="Times New Roman"/>
              </w:rPr>
              <w:t>соціальний робітник</w:t>
            </w:r>
          </w:p>
          <w:p w:rsidR="00A354D9" w:rsidRPr="00973D7E" w:rsidRDefault="00A354D9" w:rsidP="00A354D9">
            <w:pPr>
              <w:pStyle w:val="11"/>
              <w:widowControl w:val="0"/>
              <w:numPr>
                <w:ilvl w:val="0"/>
                <w:numId w:val="2"/>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спеціаліст (у сфері соціальної роботи)</w:t>
            </w:r>
          </w:p>
          <w:p w:rsidR="00A354D9" w:rsidRPr="00973D7E" w:rsidRDefault="00A354D9" w:rsidP="00A354D9">
            <w:pPr>
              <w:pStyle w:val="11"/>
              <w:widowControl w:val="0"/>
              <w:numPr>
                <w:ilvl w:val="0"/>
                <w:numId w:val="2"/>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 xml:space="preserve">психолог </w:t>
            </w:r>
          </w:p>
          <w:p w:rsidR="00A354D9" w:rsidRPr="00973D7E" w:rsidRDefault="00A354D9" w:rsidP="00A354D9">
            <w:pPr>
              <w:pStyle w:val="11"/>
              <w:widowControl w:val="0"/>
              <w:numPr>
                <w:ilvl w:val="0"/>
                <w:numId w:val="2"/>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 xml:space="preserve">інші штатні одиниці </w:t>
            </w:r>
          </w:p>
          <w:p w:rsidR="00A354D9" w:rsidRPr="00973D7E" w:rsidRDefault="00A354D9" w:rsidP="0059138B">
            <w:pPr>
              <w:widowControl w:val="0"/>
              <w:tabs>
                <w:tab w:val="left" w:pos="175"/>
              </w:tabs>
              <w:autoSpaceDE w:val="0"/>
              <w:autoSpaceDN w:val="0"/>
              <w:adjustRightInd w:val="0"/>
              <w:spacing w:before="20" w:after="20"/>
              <w:ind w:right="-57"/>
              <w:rPr>
                <w:rFonts w:ascii="Times New Roman" w:hAnsi="Times New Roman" w:cs="Times New Roman"/>
                <w:b/>
              </w:rPr>
            </w:pPr>
          </w:p>
        </w:tc>
        <w:tc>
          <w:tcPr>
            <w:tcW w:w="2552" w:type="dxa"/>
            <w:tcBorders>
              <w:top w:val="single" w:sz="4" w:space="0" w:color="auto"/>
              <w:bottom w:val="single" w:sz="4" w:space="0" w:color="auto"/>
            </w:tcBorders>
            <w:shd w:val="clear" w:color="auto" w:fill="auto"/>
          </w:tcPr>
          <w:p w:rsidR="00A354D9" w:rsidRPr="00973D7E" w:rsidRDefault="00A354D9" w:rsidP="00A354D9">
            <w:pPr>
              <w:pStyle w:val="11"/>
              <w:widowControl w:val="0"/>
              <w:numPr>
                <w:ilvl w:val="0"/>
                <w:numId w:val="2"/>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лікарський персонал (лікар)</w:t>
            </w:r>
          </w:p>
          <w:p w:rsidR="00A354D9" w:rsidRPr="00973D7E" w:rsidRDefault="00A354D9" w:rsidP="00A354D9">
            <w:pPr>
              <w:pStyle w:val="11"/>
              <w:widowControl w:val="0"/>
              <w:numPr>
                <w:ilvl w:val="0"/>
                <w:numId w:val="2"/>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середній медичний персонал (медсестра)</w:t>
            </w:r>
          </w:p>
          <w:p w:rsidR="00A354D9" w:rsidRPr="00973D7E" w:rsidRDefault="00A354D9" w:rsidP="00A354D9">
            <w:pPr>
              <w:widowControl w:val="0"/>
              <w:numPr>
                <w:ilvl w:val="0"/>
                <w:numId w:val="2"/>
              </w:numPr>
              <w:tabs>
                <w:tab w:val="left" w:pos="175"/>
              </w:tabs>
              <w:autoSpaceDE w:val="0"/>
              <w:autoSpaceDN w:val="0"/>
              <w:adjustRightInd w:val="0"/>
              <w:spacing w:before="20" w:after="20"/>
              <w:ind w:left="175" w:right="-57" w:hanging="232"/>
              <w:rPr>
                <w:rFonts w:ascii="Times New Roman" w:hAnsi="Times New Roman" w:cs="Times New Roman"/>
                <w:b/>
              </w:rPr>
            </w:pPr>
            <w:r w:rsidRPr="00973D7E">
              <w:rPr>
                <w:rFonts w:ascii="Times New Roman" w:hAnsi="Times New Roman" w:cs="Times New Roman"/>
              </w:rPr>
              <w:t>молодший медичний персонал (санітар, санітарка)</w:t>
            </w:r>
          </w:p>
          <w:p w:rsidR="00A354D9" w:rsidRPr="00973D7E" w:rsidRDefault="00A354D9" w:rsidP="00A354D9">
            <w:pPr>
              <w:widowControl w:val="0"/>
              <w:numPr>
                <w:ilvl w:val="0"/>
                <w:numId w:val="2"/>
              </w:numPr>
              <w:tabs>
                <w:tab w:val="left" w:pos="175"/>
              </w:tabs>
              <w:autoSpaceDE w:val="0"/>
              <w:autoSpaceDN w:val="0"/>
              <w:adjustRightInd w:val="0"/>
              <w:spacing w:before="20" w:after="20"/>
              <w:ind w:left="175" w:right="-57" w:hanging="232"/>
              <w:rPr>
                <w:rFonts w:ascii="Times New Roman" w:hAnsi="Times New Roman" w:cs="Times New Roman"/>
                <w:b/>
              </w:rPr>
            </w:pPr>
            <w:r w:rsidRPr="00973D7E">
              <w:rPr>
                <w:rFonts w:ascii="Times New Roman" w:hAnsi="Times New Roman" w:cs="Times New Roman"/>
              </w:rPr>
              <w:t xml:space="preserve">інші штатні одиниці </w:t>
            </w:r>
          </w:p>
        </w:tc>
        <w:tc>
          <w:tcPr>
            <w:tcW w:w="2268" w:type="dxa"/>
            <w:tcBorders>
              <w:top w:val="single" w:sz="4" w:space="0" w:color="auto"/>
              <w:bottom w:val="single" w:sz="4" w:space="0" w:color="auto"/>
            </w:tcBorders>
            <w:shd w:val="clear" w:color="auto" w:fill="auto"/>
          </w:tcPr>
          <w:p w:rsidR="00A354D9" w:rsidRPr="00973D7E" w:rsidRDefault="00A354D9" w:rsidP="00A354D9">
            <w:pPr>
              <w:widowControl w:val="0"/>
              <w:numPr>
                <w:ilvl w:val="0"/>
                <w:numId w:val="2"/>
              </w:numPr>
              <w:tabs>
                <w:tab w:val="left" w:pos="175"/>
              </w:tabs>
              <w:autoSpaceDE w:val="0"/>
              <w:autoSpaceDN w:val="0"/>
              <w:adjustRightInd w:val="0"/>
              <w:spacing w:before="20" w:after="20"/>
              <w:ind w:left="175" w:right="-57" w:hanging="232"/>
              <w:rPr>
                <w:rFonts w:ascii="Times New Roman" w:hAnsi="Times New Roman" w:cs="Times New Roman"/>
              </w:rPr>
            </w:pPr>
            <w:r w:rsidRPr="00973D7E">
              <w:rPr>
                <w:rFonts w:ascii="Times New Roman" w:hAnsi="Times New Roman" w:cs="Times New Roman"/>
              </w:rPr>
              <w:t>вихователь</w:t>
            </w:r>
          </w:p>
          <w:p w:rsidR="00A354D9" w:rsidRPr="00973D7E" w:rsidRDefault="00A354D9" w:rsidP="00A354D9">
            <w:pPr>
              <w:widowControl w:val="0"/>
              <w:numPr>
                <w:ilvl w:val="0"/>
                <w:numId w:val="2"/>
              </w:numPr>
              <w:tabs>
                <w:tab w:val="left" w:pos="175"/>
              </w:tabs>
              <w:autoSpaceDE w:val="0"/>
              <w:autoSpaceDN w:val="0"/>
              <w:adjustRightInd w:val="0"/>
              <w:spacing w:before="20" w:after="20"/>
              <w:ind w:left="175" w:right="-57" w:hanging="232"/>
              <w:rPr>
                <w:rFonts w:ascii="Times New Roman" w:hAnsi="Times New Roman" w:cs="Times New Roman"/>
              </w:rPr>
            </w:pPr>
            <w:r w:rsidRPr="00973D7E">
              <w:rPr>
                <w:rFonts w:ascii="Times New Roman" w:hAnsi="Times New Roman" w:cs="Times New Roman"/>
              </w:rPr>
              <w:t>культорганізатор</w:t>
            </w:r>
          </w:p>
          <w:p w:rsidR="00A354D9" w:rsidRPr="00973D7E" w:rsidRDefault="00A354D9" w:rsidP="00A354D9">
            <w:pPr>
              <w:widowControl w:val="0"/>
              <w:numPr>
                <w:ilvl w:val="0"/>
                <w:numId w:val="2"/>
              </w:numPr>
              <w:tabs>
                <w:tab w:val="left" w:pos="175"/>
              </w:tabs>
              <w:autoSpaceDE w:val="0"/>
              <w:autoSpaceDN w:val="0"/>
              <w:adjustRightInd w:val="0"/>
              <w:spacing w:before="20" w:after="20"/>
              <w:ind w:left="175" w:right="-57" w:hanging="232"/>
              <w:rPr>
                <w:rFonts w:ascii="Times New Roman" w:hAnsi="Times New Roman" w:cs="Times New Roman"/>
              </w:rPr>
            </w:pPr>
            <w:r w:rsidRPr="00973D7E">
              <w:rPr>
                <w:rFonts w:ascii="Times New Roman" w:hAnsi="Times New Roman" w:cs="Times New Roman"/>
              </w:rPr>
              <w:t>методист</w:t>
            </w:r>
          </w:p>
          <w:p w:rsidR="00A354D9" w:rsidRPr="00973D7E" w:rsidRDefault="00A354D9" w:rsidP="00A354D9">
            <w:pPr>
              <w:widowControl w:val="0"/>
              <w:numPr>
                <w:ilvl w:val="0"/>
                <w:numId w:val="2"/>
              </w:numPr>
              <w:tabs>
                <w:tab w:val="left" w:pos="175"/>
              </w:tabs>
              <w:autoSpaceDE w:val="0"/>
              <w:autoSpaceDN w:val="0"/>
              <w:adjustRightInd w:val="0"/>
              <w:spacing w:before="20" w:after="20"/>
              <w:ind w:left="175" w:right="-57" w:hanging="232"/>
              <w:rPr>
                <w:rFonts w:ascii="Times New Roman" w:hAnsi="Times New Roman" w:cs="Times New Roman"/>
                <w:b/>
              </w:rPr>
            </w:pPr>
            <w:r w:rsidRPr="00973D7E">
              <w:rPr>
                <w:rFonts w:ascii="Times New Roman" w:hAnsi="Times New Roman" w:cs="Times New Roman"/>
              </w:rPr>
              <w:t>інші штатні одиниці</w:t>
            </w:r>
          </w:p>
        </w:tc>
        <w:tc>
          <w:tcPr>
            <w:tcW w:w="2409" w:type="dxa"/>
            <w:tcBorders>
              <w:top w:val="single" w:sz="4" w:space="0" w:color="auto"/>
              <w:bottom w:val="single" w:sz="4" w:space="0" w:color="auto"/>
            </w:tcBorders>
            <w:shd w:val="clear" w:color="auto" w:fill="auto"/>
          </w:tcPr>
          <w:p w:rsidR="00A354D9" w:rsidRPr="00973D7E" w:rsidRDefault="00A354D9" w:rsidP="00A354D9">
            <w:pPr>
              <w:widowControl w:val="0"/>
              <w:numPr>
                <w:ilvl w:val="0"/>
                <w:numId w:val="3"/>
              </w:numPr>
              <w:tabs>
                <w:tab w:val="left" w:pos="137"/>
              </w:tabs>
              <w:autoSpaceDE w:val="0"/>
              <w:autoSpaceDN w:val="0"/>
              <w:adjustRightInd w:val="0"/>
              <w:spacing w:before="20" w:after="20"/>
              <w:ind w:left="136" w:right="-113" w:hanging="193"/>
              <w:jc w:val="both"/>
              <w:rPr>
                <w:rFonts w:ascii="Times New Roman" w:hAnsi="Times New Roman" w:cs="Times New Roman"/>
              </w:rPr>
            </w:pPr>
            <w:r w:rsidRPr="00973D7E">
              <w:rPr>
                <w:rFonts w:ascii="Times New Roman" w:hAnsi="Times New Roman" w:cs="Times New Roman"/>
              </w:rPr>
              <w:t>кухар</w:t>
            </w:r>
          </w:p>
          <w:p w:rsidR="00A354D9" w:rsidRPr="00973D7E" w:rsidRDefault="00A354D9" w:rsidP="00A354D9">
            <w:pPr>
              <w:widowControl w:val="0"/>
              <w:numPr>
                <w:ilvl w:val="0"/>
                <w:numId w:val="3"/>
              </w:numPr>
              <w:tabs>
                <w:tab w:val="left" w:pos="137"/>
              </w:tabs>
              <w:autoSpaceDE w:val="0"/>
              <w:autoSpaceDN w:val="0"/>
              <w:adjustRightInd w:val="0"/>
              <w:spacing w:before="20" w:after="20"/>
              <w:ind w:left="136" w:right="-113" w:hanging="193"/>
              <w:rPr>
                <w:rFonts w:ascii="Times New Roman" w:hAnsi="Times New Roman" w:cs="Times New Roman"/>
                <w:spacing w:val="-6"/>
              </w:rPr>
            </w:pPr>
            <w:r w:rsidRPr="00973D7E">
              <w:rPr>
                <w:rFonts w:ascii="Times New Roman" w:hAnsi="Times New Roman" w:cs="Times New Roman"/>
                <w:spacing w:val="-6"/>
              </w:rPr>
              <w:t xml:space="preserve">водій автотранспортних засобів спеціального призначення </w:t>
            </w:r>
          </w:p>
          <w:p w:rsidR="00A354D9" w:rsidRPr="00973D7E" w:rsidRDefault="00A354D9" w:rsidP="00A354D9">
            <w:pPr>
              <w:widowControl w:val="0"/>
              <w:numPr>
                <w:ilvl w:val="0"/>
                <w:numId w:val="3"/>
              </w:numPr>
              <w:tabs>
                <w:tab w:val="left" w:pos="137"/>
              </w:tabs>
              <w:autoSpaceDE w:val="0"/>
              <w:autoSpaceDN w:val="0"/>
              <w:adjustRightInd w:val="0"/>
              <w:spacing w:before="20" w:after="20"/>
              <w:ind w:left="136" w:right="-113" w:hanging="193"/>
              <w:rPr>
                <w:rFonts w:ascii="Times New Roman" w:hAnsi="Times New Roman" w:cs="Times New Roman"/>
              </w:rPr>
            </w:pPr>
            <w:r w:rsidRPr="00973D7E">
              <w:rPr>
                <w:rFonts w:ascii="Times New Roman" w:hAnsi="Times New Roman" w:cs="Times New Roman"/>
              </w:rPr>
              <w:t xml:space="preserve">підсобний робітник </w:t>
            </w:r>
          </w:p>
          <w:p w:rsidR="00A354D9" w:rsidRPr="00973D7E" w:rsidRDefault="00A354D9" w:rsidP="00A354D9">
            <w:pPr>
              <w:pStyle w:val="11"/>
              <w:widowControl w:val="0"/>
              <w:numPr>
                <w:ilvl w:val="0"/>
                <w:numId w:val="3"/>
              </w:numPr>
              <w:tabs>
                <w:tab w:val="left" w:pos="137"/>
              </w:tabs>
              <w:autoSpaceDE w:val="0"/>
              <w:autoSpaceDN w:val="0"/>
              <w:adjustRightInd w:val="0"/>
              <w:spacing w:before="20" w:after="20"/>
              <w:ind w:left="136" w:right="-113" w:hanging="193"/>
              <w:rPr>
                <w:rFonts w:ascii="Times New Roman" w:hAnsi="Times New Roman"/>
                <w:sz w:val="22"/>
                <w:szCs w:val="22"/>
                <w:lang w:val="uk-UA"/>
              </w:rPr>
            </w:pPr>
            <w:r w:rsidRPr="00973D7E">
              <w:rPr>
                <w:rFonts w:ascii="Times New Roman" w:hAnsi="Times New Roman"/>
                <w:sz w:val="22"/>
                <w:szCs w:val="22"/>
                <w:lang w:val="uk-UA"/>
              </w:rPr>
              <w:t xml:space="preserve">інші штатні одиниці </w:t>
            </w:r>
          </w:p>
        </w:tc>
      </w:tr>
    </w:tbl>
    <w:p w:rsidR="00A354D9" w:rsidRPr="00973D7E" w:rsidRDefault="00A354D9" w:rsidP="00A354D9">
      <w:pPr>
        <w:widowControl w:val="0"/>
        <w:tabs>
          <w:tab w:val="left" w:pos="426"/>
        </w:tabs>
        <w:autoSpaceDE w:val="0"/>
        <w:autoSpaceDN w:val="0"/>
        <w:adjustRightInd w:val="0"/>
        <w:jc w:val="both"/>
        <w:rPr>
          <w:rFonts w:ascii="Times New Roman" w:hAnsi="Times New Roman" w:cs="Times New Roman"/>
        </w:rPr>
      </w:pP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 xml:space="preserve">Суб’єкт самостійно, залежно від особливостей надання конкретної соціальної послуги, може </w:t>
      </w:r>
      <w:r w:rsidRPr="00973D7E">
        <w:rPr>
          <w:rFonts w:ascii="Times New Roman" w:hAnsi="Times New Roman" w:cs="Times New Roman"/>
        </w:rPr>
        <w:lastRenderedPageBreak/>
        <w:t xml:space="preserve">відносити до основного чи допоміжного персоналу інших працівників, крім вказаних вище (наприклад, при наданні соціальної послуги з представництва інтересів або юридичного консультування до основного персоналу може бути віднесено юриста, а при наданні соціальної послуги догляду вдома – до допоміжного персоналу можна віднести водія, що здійснює перевезення основного персоналу до місця знаходження отримувача). </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spacing w:val="-2"/>
        </w:rPr>
      </w:pPr>
      <w:r w:rsidRPr="00973D7E">
        <w:rPr>
          <w:rFonts w:ascii="Times New Roman" w:hAnsi="Times New Roman" w:cs="Times New Roman"/>
          <w:spacing w:val="-2"/>
        </w:rPr>
        <w:t xml:space="preserve">До прямих витрат включають заробітну плата працівників, які безпосередньо залучені до процесу надання соціальних послуг, та зазначені у державному стандарті соціальної послуги. Заробітна плата обраховується на підставі посадових окладів та інших умов оплати праці, які передбачені чинним законодавством. Перелік та кількість посад працівників визначається штатним розкладом суб’єкта. Навантаження на штатних працівників визначається нормами витрат часу, який використовується для надання послуги відповідними працівниками, з врахуванням особливостей соціальної послуги та специфіки окремих категорій отримувачів. Норми витрат часу визначаються суб’єктом самостійно. </w:t>
      </w:r>
    </w:p>
    <w:p w:rsidR="00A354D9" w:rsidRPr="00973D7E" w:rsidRDefault="00A354D9" w:rsidP="00A354D9">
      <w:pPr>
        <w:widowControl w:val="0"/>
        <w:autoSpaceDE w:val="0"/>
        <w:autoSpaceDN w:val="0"/>
        <w:adjustRightInd w:val="0"/>
        <w:spacing w:after="20" w:line="276" w:lineRule="auto"/>
        <w:ind w:firstLine="425"/>
        <w:jc w:val="both"/>
        <w:rPr>
          <w:rFonts w:ascii="Times New Roman" w:hAnsi="Times New Roman" w:cs="Times New Roman"/>
          <w:spacing w:val="-3"/>
        </w:rPr>
      </w:pPr>
      <w:r w:rsidRPr="00973D7E">
        <w:rPr>
          <w:rFonts w:ascii="Times New Roman" w:hAnsi="Times New Roman" w:cs="Times New Roman"/>
          <w:spacing w:val="-3"/>
        </w:rPr>
        <w:t>Оплата праці залучених фахівців відповідної спеціалізації (медиків, педагогів, психологів тощо) здійснюється відповідно до рівня їх фактичного залучення до надання соціальної послуги, але в межах, визначених типовими нормативами, відповідно до специфіки соціальної послуги. У разі надання соціальної послуги поза межами місця роботи фахівця, оплата його праці здійснюється за весь час, що було витрачено на надання соціальної послуги, а також за час, який витрачається працівником на добирання до місця надання соціальної послуги і назад.</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Розмір єдиного внеску на загальнообов’язкове державне соціальне страхування основного та допоміжного персоналу визначається чинним законодавством.</w:t>
      </w:r>
    </w:p>
    <w:p w:rsidR="00A354D9" w:rsidRPr="00973D7E" w:rsidRDefault="00A354D9" w:rsidP="00A354D9">
      <w:pPr>
        <w:widowControl w:val="0"/>
        <w:autoSpaceDE w:val="0"/>
        <w:autoSpaceDN w:val="0"/>
        <w:adjustRightInd w:val="0"/>
        <w:spacing w:after="20" w:line="276" w:lineRule="auto"/>
        <w:ind w:firstLine="426"/>
        <w:jc w:val="both"/>
        <w:rPr>
          <w:rFonts w:ascii="Times New Roman" w:hAnsi="Times New Roman" w:cs="Times New Roman"/>
        </w:rPr>
      </w:pPr>
      <w:r w:rsidRPr="00973D7E">
        <w:rPr>
          <w:rFonts w:ascii="Times New Roman" w:hAnsi="Times New Roman" w:cs="Times New Roman"/>
        </w:rPr>
        <w:t>5.5.5. Витрати на придбання товарів, робіт та послуг розраховуються за формулою:</w:t>
      </w:r>
    </w:p>
    <w:tbl>
      <w:tblPr>
        <w:tblW w:w="0" w:type="auto"/>
        <w:tblInd w:w="559" w:type="dxa"/>
        <w:tblLayout w:type="fixed"/>
        <w:tblLook w:val="0000" w:firstRow="0" w:lastRow="0" w:firstColumn="0" w:lastColumn="0" w:noHBand="0" w:noVBand="0"/>
      </w:tblPr>
      <w:tblGrid>
        <w:gridCol w:w="1392"/>
        <w:gridCol w:w="7796"/>
      </w:tblGrid>
      <w:tr w:rsidR="00A354D9" w:rsidRPr="00973D7E" w:rsidTr="0059138B">
        <w:trPr>
          <w:trHeight w:val="485"/>
        </w:trPr>
        <w:tc>
          <w:tcPr>
            <w:tcW w:w="1392"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ТРПП =</w:t>
            </w:r>
          </w:p>
        </w:tc>
        <w:tc>
          <w:tcPr>
            <w:tcW w:w="7796"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ПМП + МПП + ПХП + СРПП + ІВП</w:t>
            </w:r>
          </w:p>
        </w:tc>
      </w:tr>
    </w:tbl>
    <w:p w:rsidR="00A354D9" w:rsidRPr="00973D7E" w:rsidRDefault="00A354D9" w:rsidP="00A354D9">
      <w:pPr>
        <w:widowControl w:val="0"/>
        <w:autoSpaceDE w:val="0"/>
        <w:autoSpaceDN w:val="0"/>
        <w:adjustRightInd w:val="0"/>
        <w:spacing w:before="40" w:after="4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465"/>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ТРПП</w:t>
            </w:r>
          </w:p>
        </w:tc>
        <w:tc>
          <w:tcPr>
            <w:tcW w:w="8079" w:type="dxa"/>
            <w:shd w:val="clear" w:color="auto" w:fill="auto"/>
            <w:vAlign w:val="center"/>
          </w:tcPr>
          <w:p w:rsidR="00A354D9" w:rsidRPr="00973D7E" w:rsidRDefault="00A354D9" w:rsidP="0059138B">
            <w:pPr>
              <w:pStyle w:val="11"/>
              <w:widowControl w:val="0"/>
              <w:autoSpaceDE w:val="0"/>
              <w:autoSpaceDN w:val="0"/>
              <w:adjustRightInd w:val="0"/>
              <w:spacing w:before="20" w:after="20"/>
              <w:ind w:left="0"/>
              <w:rPr>
                <w:rFonts w:ascii="Times New Roman" w:hAnsi="Times New Roman"/>
                <w:sz w:val="22"/>
                <w:szCs w:val="22"/>
                <w:lang w:val="uk-UA"/>
              </w:rPr>
            </w:pPr>
            <w:r w:rsidRPr="00973D7E">
              <w:rPr>
                <w:rFonts w:ascii="Times New Roman" w:hAnsi="Times New Roman"/>
                <w:sz w:val="22"/>
                <w:szCs w:val="22"/>
                <w:lang w:val="uk-UA"/>
              </w:rPr>
              <w:t>- придбання товарів, робіт та послуг.</w:t>
            </w:r>
          </w:p>
        </w:tc>
      </w:tr>
      <w:tr w:rsidR="00A354D9" w:rsidRPr="00973D7E" w:rsidTr="0059138B">
        <w:trPr>
          <w:trHeight w:val="465"/>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ПМП</w:t>
            </w:r>
          </w:p>
        </w:tc>
        <w:tc>
          <w:tcPr>
            <w:tcW w:w="8079" w:type="dxa"/>
            <w:shd w:val="clear" w:color="auto" w:fill="auto"/>
            <w:vAlign w:val="center"/>
          </w:tcPr>
          <w:p w:rsidR="00A354D9" w:rsidRPr="00973D7E" w:rsidRDefault="00A354D9" w:rsidP="0059138B">
            <w:pPr>
              <w:pStyle w:val="11"/>
              <w:widowControl w:val="0"/>
              <w:autoSpaceDE w:val="0"/>
              <w:autoSpaceDN w:val="0"/>
              <w:adjustRightInd w:val="0"/>
              <w:spacing w:before="20" w:after="20"/>
              <w:ind w:left="0"/>
              <w:rPr>
                <w:rFonts w:ascii="Times New Roman" w:hAnsi="Times New Roman"/>
                <w:sz w:val="22"/>
                <w:szCs w:val="22"/>
                <w:lang w:val="uk-UA"/>
              </w:rPr>
            </w:pPr>
            <w:r w:rsidRPr="00973D7E">
              <w:rPr>
                <w:rFonts w:ascii="Times New Roman" w:hAnsi="Times New Roman"/>
                <w:sz w:val="22"/>
                <w:szCs w:val="22"/>
                <w:lang w:val="uk-UA"/>
              </w:rPr>
              <w:t>- предмети, матеріали, обладнання та інвентар (в т. ч. м’який інвентар та спецодяг), що використовуються для надання соціальної послуги.</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МПП</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медикаменти та перев’язувальні матеріали, що використовуються для надання соціальної послуги.</w:t>
            </w:r>
          </w:p>
        </w:tc>
      </w:tr>
      <w:tr w:rsidR="00A354D9" w:rsidRPr="00973D7E" w:rsidTr="0059138B">
        <w:trPr>
          <w:trHeight w:val="396"/>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ПХП</w:t>
            </w:r>
          </w:p>
        </w:tc>
        <w:tc>
          <w:tcPr>
            <w:tcW w:w="8079" w:type="dxa"/>
            <w:shd w:val="clear" w:color="auto" w:fill="auto"/>
            <w:vAlign w:val="center"/>
          </w:tcPr>
          <w:p w:rsidR="00A354D9" w:rsidRPr="00973D7E" w:rsidRDefault="00A354D9" w:rsidP="0059138B">
            <w:pPr>
              <w:spacing w:before="20" w:after="20"/>
              <w:ind w:right="-113"/>
              <w:rPr>
                <w:rFonts w:ascii="Times New Roman" w:hAnsi="Times New Roman" w:cs="Times New Roman"/>
                <w:spacing w:val="-3"/>
              </w:rPr>
            </w:pPr>
            <w:r w:rsidRPr="00973D7E">
              <w:rPr>
                <w:rFonts w:ascii="Times New Roman" w:hAnsi="Times New Roman" w:cs="Times New Roman"/>
                <w:spacing w:val="-3"/>
              </w:rPr>
              <w:t>- продукти харчування, що закуповуються для організації харчування одержувачів, якщо це передбачено державним стандартом соціальних послуг.</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СРПП</w:t>
            </w:r>
          </w:p>
        </w:tc>
        <w:tc>
          <w:tcPr>
            <w:tcW w:w="8079" w:type="dxa"/>
            <w:shd w:val="clear" w:color="auto" w:fill="auto"/>
            <w:vAlign w:val="center"/>
          </w:tcPr>
          <w:p w:rsidR="00A354D9" w:rsidRPr="00973D7E" w:rsidRDefault="00A354D9" w:rsidP="0059138B">
            <w:pPr>
              <w:pStyle w:val="11"/>
              <w:widowControl w:val="0"/>
              <w:autoSpaceDE w:val="0"/>
              <w:autoSpaceDN w:val="0"/>
              <w:adjustRightInd w:val="0"/>
              <w:spacing w:before="20" w:after="20"/>
              <w:ind w:left="0" w:right="-57"/>
              <w:rPr>
                <w:rFonts w:ascii="Times New Roman" w:hAnsi="Times New Roman"/>
                <w:spacing w:val="-3"/>
                <w:sz w:val="22"/>
                <w:szCs w:val="22"/>
                <w:lang w:val="uk-UA"/>
              </w:rPr>
            </w:pPr>
            <w:r w:rsidRPr="00973D7E">
              <w:rPr>
                <w:rFonts w:ascii="Times New Roman" w:hAnsi="Times New Roman"/>
                <w:spacing w:val="-3"/>
                <w:sz w:val="22"/>
                <w:szCs w:val="22"/>
                <w:lang w:val="uk-UA"/>
              </w:rPr>
              <w:t xml:space="preserve">- супутні роботи та послуги, що закуповуються для надання соціальної послуги (наприклад, прання, прасування, професійне навчання, здійснення </w:t>
            </w:r>
            <w:proofErr w:type="spellStart"/>
            <w:r w:rsidRPr="00973D7E">
              <w:rPr>
                <w:rFonts w:ascii="Times New Roman" w:hAnsi="Times New Roman"/>
                <w:spacing w:val="-3"/>
                <w:sz w:val="22"/>
                <w:szCs w:val="22"/>
                <w:lang w:val="uk-UA"/>
              </w:rPr>
              <w:t>супервізії</w:t>
            </w:r>
            <w:proofErr w:type="spellEnd"/>
            <w:r w:rsidRPr="00973D7E">
              <w:rPr>
                <w:rFonts w:ascii="Times New Roman" w:hAnsi="Times New Roman"/>
                <w:spacing w:val="-3"/>
                <w:sz w:val="22"/>
                <w:szCs w:val="22"/>
                <w:lang w:val="uk-UA"/>
              </w:rPr>
              <w:t xml:space="preserve"> основного персоналу).</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ІВП</w:t>
            </w:r>
          </w:p>
        </w:tc>
        <w:tc>
          <w:tcPr>
            <w:tcW w:w="8079" w:type="dxa"/>
            <w:shd w:val="clear" w:color="auto" w:fill="auto"/>
            <w:vAlign w:val="center"/>
          </w:tcPr>
          <w:p w:rsidR="00A354D9" w:rsidRPr="00973D7E" w:rsidRDefault="00A354D9" w:rsidP="0059138B">
            <w:pPr>
              <w:pStyle w:val="11"/>
              <w:widowControl w:val="0"/>
              <w:autoSpaceDE w:val="0"/>
              <w:autoSpaceDN w:val="0"/>
              <w:adjustRightInd w:val="0"/>
              <w:spacing w:before="20" w:after="20"/>
              <w:ind w:left="0"/>
              <w:rPr>
                <w:rFonts w:ascii="Times New Roman" w:hAnsi="Times New Roman"/>
                <w:sz w:val="22"/>
                <w:szCs w:val="22"/>
                <w:lang w:val="uk-UA"/>
              </w:rPr>
            </w:pPr>
            <w:r w:rsidRPr="00973D7E">
              <w:rPr>
                <w:rFonts w:ascii="Times New Roman" w:hAnsi="Times New Roman"/>
                <w:sz w:val="22"/>
                <w:szCs w:val="22"/>
                <w:lang w:val="uk-UA"/>
              </w:rPr>
              <w:t>- інші витрати на придбання товарів та послуг, що використовуються для надання соціальної послуги.</w:t>
            </w:r>
          </w:p>
        </w:tc>
      </w:tr>
    </w:tbl>
    <w:p w:rsidR="00A354D9" w:rsidRPr="00973D7E" w:rsidRDefault="00A354D9" w:rsidP="00A354D9">
      <w:pPr>
        <w:pStyle w:val="11"/>
        <w:widowControl w:val="0"/>
        <w:autoSpaceDE w:val="0"/>
        <w:autoSpaceDN w:val="0"/>
        <w:adjustRightInd w:val="0"/>
        <w:ind w:left="0" w:firstLine="425"/>
        <w:jc w:val="both"/>
        <w:rPr>
          <w:rFonts w:ascii="Times New Roman" w:hAnsi="Times New Roman"/>
          <w:sz w:val="22"/>
          <w:szCs w:val="22"/>
          <w:lang w:val="uk-UA"/>
        </w:rPr>
      </w:pPr>
    </w:p>
    <w:p w:rsidR="00A354D9" w:rsidRPr="00973D7E" w:rsidRDefault="00A354D9" w:rsidP="00A354D9">
      <w:pPr>
        <w:widowControl w:val="0"/>
        <w:autoSpaceDE w:val="0"/>
        <w:autoSpaceDN w:val="0"/>
        <w:adjustRightInd w:val="0"/>
        <w:spacing w:after="20" w:line="276" w:lineRule="auto"/>
        <w:ind w:firstLine="426"/>
        <w:jc w:val="both"/>
        <w:rPr>
          <w:rFonts w:ascii="Times New Roman" w:hAnsi="Times New Roman" w:cs="Times New Roman"/>
        </w:rPr>
      </w:pPr>
      <w:r w:rsidRPr="00973D7E">
        <w:rPr>
          <w:rFonts w:ascii="Times New Roman" w:hAnsi="Times New Roman" w:cs="Times New Roman"/>
        </w:rPr>
        <w:t>5.5.6. Інші прямі витрати розраховуються за формулою:</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529"/>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ІПВ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ТВП + РОП + АСП + ІВП</w:t>
            </w:r>
          </w:p>
        </w:tc>
      </w:tr>
    </w:tbl>
    <w:p w:rsidR="00A354D9" w:rsidRPr="00973D7E" w:rsidRDefault="00A354D9" w:rsidP="00A354D9">
      <w:pPr>
        <w:widowControl w:val="0"/>
        <w:autoSpaceDE w:val="0"/>
        <w:autoSpaceDN w:val="0"/>
        <w:adjustRightInd w:val="0"/>
        <w:spacing w:before="40" w:after="4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288"/>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ІПВ</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інші прямі витрати.</w:t>
            </w:r>
          </w:p>
        </w:tc>
      </w:tr>
      <w:tr w:rsidR="00A354D9" w:rsidRPr="00973D7E" w:rsidTr="0059138B">
        <w:trPr>
          <w:trHeight w:val="288"/>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ТВП</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xml:space="preserve">- транспортні витрати, необхідні для надання соціальної послуги. </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РОП</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ремонт та обслуговування спеціального обладнання й інших спеціальних засобів</w:t>
            </w:r>
            <w:r w:rsidRPr="00973D7E">
              <w:rPr>
                <w:rStyle w:val="ac"/>
                <w:rFonts w:ascii="Times New Roman" w:hAnsi="Times New Roman" w:cs="Times New Roman"/>
              </w:rPr>
              <w:footnoteReference w:id="3"/>
            </w:r>
            <w:r w:rsidRPr="00973D7E">
              <w:rPr>
                <w:rFonts w:ascii="Times New Roman" w:hAnsi="Times New Roman" w:cs="Times New Roman"/>
              </w:rPr>
              <w:t>, що використовуються для надання соціальної послуги.</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АСП</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амортизація спеціального обладнання та інших спеціальних засобів, що використовується для надання соціальної послуги.</w:t>
            </w:r>
          </w:p>
        </w:tc>
      </w:tr>
      <w:tr w:rsidR="00A354D9" w:rsidRPr="00973D7E" w:rsidTr="0059138B">
        <w:trPr>
          <w:trHeight w:val="8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ІВП</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інші витрати, що безпосередньо стосуються надання соціальної послуги.</w:t>
            </w:r>
          </w:p>
        </w:tc>
      </w:tr>
    </w:tbl>
    <w:p w:rsidR="00A354D9" w:rsidRPr="00973D7E" w:rsidRDefault="00A354D9" w:rsidP="00A354D9">
      <w:pPr>
        <w:widowControl w:val="0"/>
        <w:autoSpaceDE w:val="0"/>
        <w:autoSpaceDN w:val="0"/>
        <w:adjustRightInd w:val="0"/>
        <w:ind w:firstLine="425"/>
        <w:jc w:val="both"/>
        <w:rPr>
          <w:rFonts w:ascii="Times New Roman" w:hAnsi="Times New Roman" w:cs="Times New Roman"/>
        </w:rPr>
      </w:pP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lastRenderedPageBreak/>
        <w:t xml:space="preserve">5.5.7. Транспортні витрати в залежності від особливостей організації надання конкретної соціальної послуги можуть обраховуватись в один із зазначених нижче способів. </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Якщо суб’єкт користується власними транспортними засобами, транспортні витрати розраховуються за формулою:</w:t>
      </w:r>
    </w:p>
    <w:tbl>
      <w:tblPr>
        <w:tblW w:w="9188" w:type="dxa"/>
        <w:tblInd w:w="559" w:type="dxa"/>
        <w:tblLayout w:type="fixed"/>
        <w:tblLook w:val="0000" w:firstRow="0" w:lastRow="0" w:firstColumn="0" w:lastColumn="0" w:noHBand="0" w:noVBand="0"/>
      </w:tblPr>
      <w:tblGrid>
        <w:gridCol w:w="1109"/>
        <w:gridCol w:w="8079"/>
      </w:tblGrid>
      <w:tr w:rsidR="00A354D9" w:rsidRPr="00973D7E" w:rsidTr="0059138B">
        <w:trPr>
          <w:trHeight w:val="451"/>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ТВП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 xml:space="preserve"> ВПММ + ВТЗ * НЗН</w:t>
            </w:r>
          </w:p>
        </w:tc>
      </w:tr>
    </w:tbl>
    <w:p w:rsidR="00A354D9" w:rsidRPr="00973D7E" w:rsidRDefault="00A354D9" w:rsidP="00A354D9">
      <w:pPr>
        <w:widowControl w:val="0"/>
        <w:autoSpaceDE w:val="0"/>
        <w:autoSpaceDN w:val="0"/>
        <w:adjustRightInd w:val="0"/>
        <w:spacing w:before="20" w:after="2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ВПММ</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витрати на паливно-мастильні матеріали, пов’язані з наданням соціальної послуги, обраховані відповідно до даних маршрутних листів.</w:t>
            </w:r>
          </w:p>
        </w:tc>
      </w:tr>
      <w:tr w:rsidR="00A354D9" w:rsidRPr="00973D7E" w:rsidTr="0059138B">
        <w:trPr>
          <w:trHeight w:val="7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ВТЗ</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вартість транспортних засобів.</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НЗН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xml:space="preserve">- норма зносу до первинної вартості у розрахунку на рік, визначена відповідно до </w:t>
            </w:r>
            <w:hyperlink r:id="rId26" w:history="1">
              <w:r w:rsidRPr="00973D7E">
                <w:rPr>
                  <w:rFonts w:ascii="Times New Roman" w:hAnsi="Times New Roman" w:cs="Times New Roman"/>
                </w:rPr>
                <w:t>Інструкції з бухгалтерського обліку необоротних активів бюджетних установ</w:t>
              </w:r>
            </w:hyperlink>
            <w:r w:rsidRPr="00973D7E">
              <w:rPr>
                <w:rStyle w:val="ac"/>
                <w:rFonts w:ascii="Times New Roman" w:hAnsi="Times New Roman" w:cs="Times New Roman"/>
              </w:rPr>
              <w:footnoteReference w:id="4"/>
            </w:r>
            <w:r w:rsidRPr="00973D7E">
              <w:rPr>
                <w:rFonts w:ascii="Times New Roman" w:hAnsi="Times New Roman" w:cs="Times New Roman"/>
              </w:rPr>
              <w:t>.</w:t>
            </w:r>
          </w:p>
        </w:tc>
      </w:tr>
    </w:tbl>
    <w:p w:rsidR="00A354D9" w:rsidRPr="00973D7E" w:rsidRDefault="00A354D9" w:rsidP="00A354D9">
      <w:pPr>
        <w:widowControl w:val="0"/>
        <w:autoSpaceDE w:val="0"/>
        <w:autoSpaceDN w:val="0"/>
        <w:adjustRightInd w:val="0"/>
        <w:ind w:firstLine="567"/>
        <w:jc w:val="both"/>
        <w:rPr>
          <w:rFonts w:ascii="Times New Roman" w:hAnsi="Times New Roman" w:cs="Times New Roman"/>
        </w:rPr>
      </w:pP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 xml:space="preserve">Якщо суб’єкт компенсує витрати на проїзд працівникам, що задіяні у наданні соціальної послуги, транспортні витрати визначаються у розмірі вартості проїзду на громадському транспорті (крім таксі) відповідно до проїзних документів. </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5.5.8. Амортизація спеціального обладнання розраховується за формулою:</w:t>
      </w:r>
    </w:p>
    <w:tbl>
      <w:tblPr>
        <w:tblW w:w="9188" w:type="dxa"/>
        <w:tblInd w:w="559" w:type="dxa"/>
        <w:tblLayout w:type="fixed"/>
        <w:tblLook w:val="0000" w:firstRow="0" w:lastRow="0" w:firstColumn="0" w:lastColumn="0" w:noHBand="0" w:noVBand="0"/>
      </w:tblPr>
      <w:tblGrid>
        <w:gridCol w:w="1109"/>
        <w:gridCol w:w="8079"/>
      </w:tblGrid>
      <w:tr w:rsidR="00A354D9" w:rsidRPr="00973D7E" w:rsidTr="0059138B">
        <w:trPr>
          <w:trHeight w:val="521"/>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АСП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 xml:space="preserve"> ВСО * НЗН</w:t>
            </w:r>
          </w:p>
        </w:tc>
      </w:tr>
    </w:tbl>
    <w:p w:rsidR="00A354D9" w:rsidRPr="00973D7E" w:rsidRDefault="00A354D9" w:rsidP="00A354D9">
      <w:pPr>
        <w:widowControl w:val="0"/>
        <w:autoSpaceDE w:val="0"/>
        <w:autoSpaceDN w:val="0"/>
        <w:adjustRightInd w:val="0"/>
        <w:spacing w:before="20" w:after="2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544"/>
        </w:trPr>
        <w:tc>
          <w:tcPr>
            <w:tcW w:w="1109" w:type="dxa"/>
            <w:shd w:val="clear" w:color="auto" w:fill="auto"/>
            <w:vAlign w:val="center"/>
          </w:tcPr>
          <w:p w:rsidR="00A354D9" w:rsidRPr="00973D7E" w:rsidDel="003A384A"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АСП</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амортизація спеціального обладнання та інших спеціальних засобів, які безпосередньо використовуються для надання соціальної послуги.</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ВСО</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вартість спеціального обладнання та інших спеціальних засобів, які використовується безпосередньо для надання соціальної послуги.</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НЗН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xml:space="preserve">- норма зносу до первинної вартості з розрахунку на рік, визначена відповідно до </w:t>
            </w:r>
            <w:hyperlink r:id="rId27" w:history="1">
              <w:r w:rsidRPr="00973D7E">
                <w:rPr>
                  <w:rFonts w:ascii="Times New Roman" w:hAnsi="Times New Roman" w:cs="Times New Roman"/>
                </w:rPr>
                <w:t>Інструкції з бухгалтерського обліку необоротних активів бюджетних установ</w:t>
              </w:r>
            </w:hyperlink>
            <w:r w:rsidRPr="00973D7E">
              <w:rPr>
                <w:rFonts w:ascii="Times New Roman" w:hAnsi="Times New Roman" w:cs="Times New Roman"/>
              </w:rPr>
              <w:t>.</w:t>
            </w:r>
          </w:p>
        </w:tc>
      </w:tr>
    </w:tbl>
    <w:p w:rsidR="00A354D9" w:rsidRPr="00973D7E" w:rsidRDefault="00A354D9" w:rsidP="00A354D9">
      <w:pPr>
        <w:widowControl w:val="0"/>
        <w:tabs>
          <w:tab w:val="left" w:pos="426"/>
        </w:tabs>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5.5.9. Інші витрати можуть включати витрати на оформлення звітних документів, витрати на друк та оформлення довідок за запитом одержувача соціальної послуги тощо.</w:t>
      </w: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 xml:space="preserve">5.5.10. Частка непрямих витрат, яка враховується при визначенні вартості соціальної послуги, розраховується за формулою: </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531"/>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ЧНВ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НВ * KРНВ / РД / НТРД</w:t>
            </w:r>
          </w:p>
        </w:tc>
      </w:tr>
    </w:tbl>
    <w:p w:rsidR="00A354D9" w:rsidRPr="00973D7E" w:rsidRDefault="00A354D9" w:rsidP="00A354D9">
      <w:pPr>
        <w:widowControl w:val="0"/>
        <w:autoSpaceDE w:val="0"/>
        <w:autoSpaceDN w:val="0"/>
        <w:adjustRightInd w:val="0"/>
        <w:spacing w:before="40" w:after="6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7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НВ</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непрямі витрати.</w:t>
            </w:r>
          </w:p>
        </w:tc>
      </w:tr>
      <w:tr w:rsidR="00A354D9" w:rsidRPr="00973D7E" w:rsidTr="0059138B">
        <w:trPr>
          <w:trHeight w:val="392"/>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КРНВ</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коефіцієнт розподілу непрямих витрат.</w:t>
            </w:r>
          </w:p>
        </w:tc>
      </w:tr>
      <w:tr w:rsidR="00A354D9" w:rsidRPr="00973D7E" w:rsidTr="0059138B">
        <w:trPr>
          <w:trHeight w:val="427"/>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РД</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кількість робочих днів на рік.</w:t>
            </w:r>
          </w:p>
        </w:tc>
      </w:tr>
      <w:tr w:rsidR="00A354D9" w:rsidRPr="00973D7E" w:rsidTr="0059138B">
        <w:trPr>
          <w:trHeight w:val="7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НТРД</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норма тривалості робочого дня в годинах.</w:t>
            </w:r>
          </w:p>
        </w:tc>
      </w:tr>
    </w:tbl>
    <w:p w:rsidR="00A354D9" w:rsidRPr="00973D7E" w:rsidRDefault="00A354D9" w:rsidP="00A354D9">
      <w:pPr>
        <w:widowControl w:val="0"/>
        <w:autoSpaceDE w:val="0"/>
        <w:autoSpaceDN w:val="0"/>
        <w:adjustRightInd w:val="0"/>
        <w:spacing w:line="276" w:lineRule="auto"/>
        <w:ind w:firstLine="425"/>
        <w:jc w:val="both"/>
        <w:rPr>
          <w:rFonts w:ascii="Times New Roman" w:hAnsi="Times New Roman" w:cs="Times New Roman"/>
        </w:rPr>
      </w:pP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 xml:space="preserve">5.5.11. </w:t>
      </w:r>
      <w:proofErr w:type="spellStart"/>
      <w:r w:rsidRPr="00973D7E">
        <w:rPr>
          <w:rFonts w:ascii="Times New Roman" w:hAnsi="Times New Roman" w:cs="Times New Roman"/>
        </w:rPr>
        <w:t>Hепрямі</w:t>
      </w:r>
      <w:proofErr w:type="spellEnd"/>
      <w:r w:rsidRPr="00973D7E">
        <w:rPr>
          <w:rFonts w:ascii="Times New Roman" w:hAnsi="Times New Roman" w:cs="Times New Roman"/>
        </w:rPr>
        <w:t xml:space="preserve"> витрати на надання соціальної послуги розраховуються за формулою:</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202"/>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НВ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ЗПЄВН + ТРПН + ІНВ</w:t>
            </w:r>
          </w:p>
        </w:tc>
      </w:tr>
    </w:tbl>
    <w:p w:rsidR="00A354D9" w:rsidRPr="00973D7E" w:rsidRDefault="00A354D9" w:rsidP="00A354D9">
      <w:pPr>
        <w:widowControl w:val="0"/>
        <w:autoSpaceDE w:val="0"/>
        <w:autoSpaceDN w:val="0"/>
        <w:adjustRightInd w:val="0"/>
        <w:spacing w:before="40" w:after="4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ЗПЄВН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заробітна плата та єдиний внесок на загальнообов’язкове державне соціальне страхування адміністративного та управлінського, а також господарського та обслуговуючого персоналу.</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ТРПН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spacing w:val="-2"/>
              </w:rPr>
            </w:pPr>
            <w:r w:rsidRPr="00973D7E">
              <w:rPr>
                <w:rFonts w:ascii="Times New Roman" w:hAnsi="Times New Roman" w:cs="Times New Roman"/>
                <w:spacing w:val="-2"/>
              </w:rPr>
              <w:t>- придбання товарів, робіт та послуг на адміністративні та загальновиробничі потреби.</w:t>
            </w:r>
          </w:p>
        </w:tc>
      </w:tr>
      <w:tr w:rsidR="00A354D9" w:rsidRPr="00973D7E" w:rsidTr="0059138B">
        <w:trPr>
          <w:trHeight w:val="8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lastRenderedPageBreak/>
              <w:t>ІНВ</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інші непрямі витрати.</w:t>
            </w:r>
          </w:p>
        </w:tc>
      </w:tr>
    </w:tbl>
    <w:p w:rsidR="00A354D9" w:rsidRPr="00973D7E" w:rsidRDefault="00A354D9" w:rsidP="00A354D9">
      <w:pPr>
        <w:widowControl w:val="0"/>
        <w:autoSpaceDE w:val="0"/>
        <w:autoSpaceDN w:val="0"/>
        <w:adjustRightInd w:val="0"/>
        <w:ind w:firstLine="425"/>
        <w:jc w:val="both"/>
        <w:rPr>
          <w:rFonts w:ascii="Times New Roman" w:hAnsi="Times New Roman" w:cs="Times New Roman"/>
        </w:rPr>
      </w:pP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5.5.12. Заробітна плата та єдиний внесок на загальнообов’язкове державне соціальне страхування адміністративного та управлінського, а також господарського та обслуговуючого персоналу, розраховується за формулою:</w:t>
      </w:r>
    </w:p>
    <w:tbl>
      <w:tblPr>
        <w:tblW w:w="0" w:type="auto"/>
        <w:tblInd w:w="559" w:type="dxa"/>
        <w:tblLayout w:type="fixed"/>
        <w:tblLook w:val="0000" w:firstRow="0" w:lastRow="0" w:firstColumn="0" w:lastColumn="0" w:noHBand="0" w:noVBand="0"/>
      </w:tblPr>
      <w:tblGrid>
        <w:gridCol w:w="1250"/>
        <w:gridCol w:w="7938"/>
      </w:tblGrid>
      <w:tr w:rsidR="00A354D9" w:rsidRPr="00973D7E" w:rsidTr="0059138B">
        <w:trPr>
          <w:trHeight w:val="415"/>
        </w:trPr>
        <w:tc>
          <w:tcPr>
            <w:tcW w:w="1250"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ЗПЄВН =</w:t>
            </w:r>
          </w:p>
        </w:tc>
        <w:tc>
          <w:tcPr>
            <w:tcW w:w="7938"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ЗПН + ЄСВН</w:t>
            </w:r>
          </w:p>
        </w:tc>
      </w:tr>
    </w:tbl>
    <w:p w:rsidR="00A354D9" w:rsidRPr="00973D7E" w:rsidRDefault="00A354D9" w:rsidP="00A354D9">
      <w:pPr>
        <w:widowControl w:val="0"/>
        <w:autoSpaceDE w:val="0"/>
        <w:autoSpaceDN w:val="0"/>
        <w:adjustRightInd w:val="0"/>
        <w:spacing w:before="40" w:after="60"/>
        <w:ind w:firstLine="601"/>
        <w:jc w:val="both"/>
        <w:rPr>
          <w:rFonts w:ascii="Times New Roman" w:hAnsi="Times New Roman" w:cs="Times New Roman"/>
        </w:rPr>
      </w:pPr>
      <w:r w:rsidRPr="00973D7E">
        <w:rPr>
          <w:rFonts w:ascii="Times New Roman" w:hAnsi="Times New Roman" w:cs="Times New Roman"/>
        </w:rPr>
        <w:t>де:</w:t>
      </w:r>
    </w:p>
    <w:tbl>
      <w:tblPr>
        <w:tblW w:w="9188" w:type="dxa"/>
        <w:tblInd w:w="559" w:type="dxa"/>
        <w:tblLayout w:type="fixed"/>
        <w:tblLook w:val="0000" w:firstRow="0" w:lastRow="0" w:firstColumn="0" w:lastColumn="0" w:noHBand="0" w:noVBand="0"/>
      </w:tblPr>
      <w:tblGrid>
        <w:gridCol w:w="1109"/>
        <w:gridCol w:w="8079"/>
      </w:tblGrid>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ЗПН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заробітна плата адміністративного та управлінського, а також господарського та обслуговуючого персоналу.</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ЄСВН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єдиний внесок на загальнообов’язкове державне соціальне страхування адміністративного та управлінського, а також господарського та обслуговуючого персоналу.</w:t>
            </w:r>
          </w:p>
        </w:tc>
      </w:tr>
    </w:tbl>
    <w:p w:rsidR="00A354D9" w:rsidRPr="00973D7E" w:rsidRDefault="00A354D9" w:rsidP="00A354D9">
      <w:pPr>
        <w:widowControl w:val="0"/>
        <w:autoSpaceDE w:val="0"/>
        <w:autoSpaceDN w:val="0"/>
        <w:adjustRightInd w:val="0"/>
        <w:ind w:firstLine="425"/>
        <w:jc w:val="both"/>
        <w:rPr>
          <w:rFonts w:ascii="Times New Roman" w:hAnsi="Times New Roman" w:cs="Times New Roman"/>
        </w:rPr>
      </w:pPr>
    </w:p>
    <w:p w:rsidR="00A354D9" w:rsidRPr="00973D7E" w:rsidRDefault="00A354D9" w:rsidP="00A354D9">
      <w:pPr>
        <w:widowControl w:val="0"/>
        <w:autoSpaceDE w:val="0"/>
        <w:autoSpaceDN w:val="0"/>
        <w:adjustRightInd w:val="0"/>
        <w:spacing w:after="60" w:line="276" w:lineRule="auto"/>
        <w:ind w:firstLine="426"/>
        <w:jc w:val="both"/>
        <w:rPr>
          <w:rFonts w:ascii="Times New Roman" w:hAnsi="Times New Roman" w:cs="Times New Roman"/>
        </w:rPr>
      </w:pPr>
      <w:r w:rsidRPr="00973D7E">
        <w:rPr>
          <w:rFonts w:ascii="Times New Roman" w:hAnsi="Times New Roman" w:cs="Times New Roman"/>
        </w:rPr>
        <w:t>Заробітна плата адміністративного та управлінського, а також господарського та обслуговуючого персоналу, включає заробітну плату працівників, що здійснюють відповідні функції при наданні соціальної послуги.</w:t>
      </w:r>
    </w:p>
    <w:p w:rsidR="00A354D9" w:rsidRPr="00973D7E" w:rsidRDefault="00A354D9" w:rsidP="00A354D9">
      <w:pPr>
        <w:widowControl w:val="0"/>
        <w:autoSpaceDE w:val="0"/>
        <w:autoSpaceDN w:val="0"/>
        <w:adjustRightInd w:val="0"/>
        <w:spacing w:after="120" w:line="276" w:lineRule="auto"/>
        <w:ind w:firstLine="425"/>
        <w:jc w:val="both"/>
        <w:rPr>
          <w:rFonts w:ascii="Times New Roman" w:hAnsi="Times New Roman" w:cs="Times New Roman"/>
        </w:rPr>
      </w:pPr>
      <w:r w:rsidRPr="00973D7E">
        <w:rPr>
          <w:rFonts w:ascii="Times New Roman" w:hAnsi="Times New Roman" w:cs="Times New Roman"/>
        </w:rPr>
        <w:t>Адміністративний та управлінський, а також господарський та обслуговуючий персонал складається з таких категорій штатних працівників: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4820"/>
      </w:tblGrid>
      <w:tr w:rsidR="00A354D9" w:rsidRPr="00973D7E" w:rsidTr="0059138B">
        <w:trPr>
          <w:trHeight w:val="528"/>
        </w:trPr>
        <w:tc>
          <w:tcPr>
            <w:tcW w:w="4819" w:type="dxa"/>
            <w:shd w:val="clear" w:color="auto" w:fill="auto"/>
            <w:vAlign w:val="center"/>
          </w:tcPr>
          <w:p w:rsidR="00A354D9" w:rsidRPr="00973D7E" w:rsidRDefault="00A354D9" w:rsidP="0059138B">
            <w:pPr>
              <w:widowControl w:val="0"/>
              <w:tabs>
                <w:tab w:val="left" w:pos="426"/>
              </w:tabs>
              <w:autoSpaceDE w:val="0"/>
              <w:autoSpaceDN w:val="0"/>
              <w:adjustRightInd w:val="0"/>
              <w:spacing w:before="40" w:after="40"/>
              <w:jc w:val="center"/>
              <w:rPr>
                <w:rFonts w:ascii="Times New Roman" w:hAnsi="Times New Roman" w:cs="Times New Roman"/>
                <w:b/>
              </w:rPr>
            </w:pPr>
            <w:r w:rsidRPr="00973D7E">
              <w:rPr>
                <w:rFonts w:ascii="Times New Roman" w:hAnsi="Times New Roman" w:cs="Times New Roman"/>
                <w:b/>
              </w:rPr>
              <w:t>Адміністративний та управлінський персонал</w:t>
            </w:r>
          </w:p>
        </w:tc>
        <w:tc>
          <w:tcPr>
            <w:tcW w:w="4820" w:type="dxa"/>
            <w:shd w:val="clear" w:color="auto" w:fill="auto"/>
            <w:vAlign w:val="center"/>
          </w:tcPr>
          <w:p w:rsidR="00A354D9" w:rsidRPr="00973D7E" w:rsidRDefault="00A354D9" w:rsidP="0059138B">
            <w:pPr>
              <w:widowControl w:val="0"/>
              <w:tabs>
                <w:tab w:val="left" w:pos="426"/>
              </w:tabs>
              <w:autoSpaceDE w:val="0"/>
              <w:autoSpaceDN w:val="0"/>
              <w:adjustRightInd w:val="0"/>
              <w:spacing w:before="40" w:after="40"/>
              <w:jc w:val="center"/>
              <w:rPr>
                <w:rFonts w:ascii="Times New Roman" w:hAnsi="Times New Roman" w:cs="Times New Roman"/>
                <w:b/>
              </w:rPr>
            </w:pPr>
            <w:r w:rsidRPr="00973D7E">
              <w:rPr>
                <w:rFonts w:ascii="Times New Roman" w:hAnsi="Times New Roman" w:cs="Times New Roman"/>
                <w:b/>
              </w:rPr>
              <w:t>Господарський та обслуговуючий персонал</w:t>
            </w:r>
          </w:p>
        </w:tc>
      </w:tr>
      <w:tr w:rsidR="00A354D9" w:rsidRPr="00973D7E" w:rsidTr="0059138B">
        <w:trPr>
          <w:trHeight w:val="528"/>
        </w:trPr>
        <w:tc>
          <w:tcPr>
            <w:tcW w:w="4819" w:type="dxa"/>
            <w:shd w:val="clear" w:color="auto" w:fill="auto"/>
          </w:tcPr>
          <w:p w:rsidR="00A354D9" w:rsidRPr="00973D7E" w:rsidRDefault="00A354D9" w:rsidP="00A354D9">
            <w:pPr>
              <w:pStyle w:val="11"/>
              <w:widowControl w:val="0"/>
              <w:numPr>
                <w:ilvl w:val="0"/>
                <w:numId w:val="1"/>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директор</w:t>
            </w:r>
          </w:p>
          <w:p w:rsidR="00A354D9" w:rsidRPr="00973D7E" w:rsidRDefault="00A354D9" w:rsidP="00A354D9">
            <w:pPr>
              <w:pStyle w:val="11"/>
              <w:widowControl w:val="0"/>
              <w:numPr>
                <w:ilvl w:val="0"/>
                <w:numId w:val="1"/>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 xml:space="preserve">заступник директора </w:t>
            </w:r>
          </w:p>
          <w:p w:rsidR="00A354D9" w:rsidRPr="00973D7E" w:rsidRDefault="00A354D9" w:rsidP="00A354D9">
            <w:pPr>
              <w:pStyle w:val="11"/>
              <w:widowControl w:val="0"/>
              <w:numPr>
                <w:ilvl w:val="0"/>
                <w:numId w:val="1"/>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головний бухгалтер</w:t>
            </w:r>
          </w:p>
          <w:p w:rsidR="00A354D9" w:rsidRPr="00973D7E" w:rsidRDefault="00A354D9" w:rsidP="00A354D9">
            <w:pPr>
              <w:pStyle w:val="11"/>
              <w:widowControl w:val="0"/>
              <w:numPr>
                <w:ilvl w:val="0"/>
                <w:numId w:val="1"/>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 xml:space="preserve">касир </w:t>
            </w:r>
          </w:p>
          <w:p w:rsidR="00A354D9" w:rsidRPr="00973D7E" w:rsidRDefault="00A354D9" w:rsidP="00A354D9">
            <w:pPr>
              <w:pStyle w:val="11"/>
              <w:widowControl w:val="0"/>
              <w:numPr>
                <w:ilvl w:val="0"/>
                <w:numId w:val="1"/>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 xml:space="preserve">головний фахівець кадрової служби </w:t>
            </w:r>
          </w:p>
          <w:p w:rsidR="00A354D9" w:rsidRPr="00973D7E" w:rsidRDefault="00A354D9" w:rsidP="00A354D9">
            <w:pPr>
              <w:pStyle w:val="11"/>
              <w:widowControl w:val="0"/>
              <w:numPr>
                <w:ilvl w:val="0"/>
                <w:numId w:val="1"/>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юридичний консультант</w:t>
            </w:r>
          </w:p>
          <w:p w:rsidR="00A354D9" w:rsidRPr="00973D7E" w:rsidRDefault="00A354D9" w:rsidP="00A354D9">
            <w:pPr>
              <w:pStyle w:val="11"/>
              <w:widowControl w:val="0"/>
              <w:numPr>
                <w:ilvl w:val="0"/>
                <w:numId w:val="1"/>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завідувач канцелярії</w:t>
            </w:r>
          </w:p>
          <w:p w:rsidR="00A354D9" w:rsidRPr="00973D7E" w:rsidRDefault="00A354D9" w:rsidP="00A354D9">
            <w:pPr>
              <w:pStyle w:val="11"/>
              <w:widowControl w:val="0"/>
              <w:numPr>
                <w:ilvl w:val="0"/>
                <w:numId w:val="1"/>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завідувач господарства</w:t>
            </w:r>
          </w:p>
          <w:p w:rsidR="00A354D9" w:rsidRPr="00973D7E" w:rsidRDefault="00A354D9" w:rsidP="00A354D9">
            <w:pPr>
              <w:pStyle w:val="11"/>
              <w:widowControl w:val="0"/>
              <w:numPr>
                <w:ilvl w:val="0"/>
                <w:numId w:val="1"/>
              </w:numPr>
              <w:tabs>
                <w:tab w:val="left" w:pos="175"/>
              </w:tabs>
              <w:autoSpaceDE w:val="0"/>
              <w:autoSpaceDN w:val="0"/>
              <w:adjustRightInd w:val="0"/>
              <w:spacing w:before="20" w:after="20"/>
              <w:ind w:left="175" w:right="-57" w:hanging="232"/>
              <w:rPr>
                <w:rFonts w:ascii="Times New Roman" w:hAnsi="Times New Roman"/>
                <w:sz w:val="22"/>
                <w:szCs w:val="22"/>
                <w:lang w:val="uk-UA"/>
              </w:rPr>
            </w:pPr>
            <w:r w:rsidRPr="00973D7E">
              <w:rPr>
                <w:rFonts w:ascii="Times New Roman" w:hAnsi="Times New Roman"/>
                <w:sz w:val="22"/>
                <w:szCs w:val="22"/>
                <w:lang w:val="uk-UA"/>
              </w:rPr>
              <w:t xml:space="preserve">інші затверджені штатні одиниці </w:t>
            </w:r>
          </w:p>
        </w:tc>
        <w:tc>
          <w:tcPr>
            <w:tcW w:w="4820" w:type="dxa"/>
            <w:shd w:val="clear" w:color="auto" w:fill="auto"/>
          </w:tcPr>
          <w:p w:rsidR="00A354D9" w:rsidRPr="00973D7E" w:rsidRDefault="00A354D9" w:rsidP="00A354D9">
            <w:pPr>
              <w:widowControl w:val="0"/>
              <w:numPr>
                <w:ilvl w:val="0"/>
                <w:numId w:val="1"/>
              </w:numPr>
              <w:tabs>
                <w:tab w:val="left" w:pos="277"/>
              </w:tabs>
              <w:autoSpaceDE w:val="0"/>
              <w:autoSpaceDN w:val="0"/>
              <w:adjustRightInd w:val="0"/>
              <w:spacing w:before="20" w:after="20"/>
              <w:ind w:left="277" w:right="-57" w:hanging="334"/>
              <w:rPr>
                <w:rFonts w:ascii="Times New Roman" w:hAnsi="Times New Roman" w:cs="Times New Roman"/>
              </w:rPr>
            </w:pPr>
            <w:r w:rsidRPr="00973D7E">
              <w:rPr>
                <w:rFonts w:ascii="Times New Roman" w:hAnsi="Times New Roman" w:cs="Times New Roman"/>
              </w:rPr>
              <w:t xml:space="preserve">робітник з комплексного обслуговування і ремонту будинків </w:t>
            </w:r>
          </w:p>
          <w:p w:rsidR="00A354D9" w:rsidRPr="00973D7E" w:rsidRDefault="00A354D9" w:rsidP="00A354D9">
            <w:pPr>
              <w:widowControl w:val="0"/>
              <w:numPr>
                <w:ilvl w:val="0"/>
                <w:numId w:val="1"/>
              </w:numPr>
              <w:tabs>
                <w:tab w:val="left" w:pos="277"/>
              </w:tabs>
              <w:autoSpaceDE w:val="0"/>
              <w:autoSpaceDN w:val="0"/>
              <w:adjustRightInd w:val="0"/>
              <w:spacing w:before="20" w:after="20"/>
              <w:ind w:left="277" w:right="-57" w:hanging="334"/>
              <w:rPr>
                <w:rFonts w:ascii="Times New Roman" w:hAnsi="Times New Roman" w:cs="Times New Roman"/>
              </w:rPr>
            </w:pPr>
            <w:r w:rsidRPr="00973D7E">
              <w:rPr>
                <w:rFonts w:ascii="Times New Roman" w:hAnsi="Times New Roman" w:cs="Times New Roman"/>
              </w:rPr>
              <w:t>прибиральник службових приміщень</w:t>
            </w:r>
          </w:p>
          <w:p w:rsidR="00A354D9" w:rsidRPr="00973D7E" w:rsidRDefault="00A354D9" w:rsidP="00A354D9">
            <w:pPr>
              <w:widowControl w:val="0"/>
              <w:numPr>
                <w:ilvl w:val="0"/>
                <w:numId w:val="1"/>
              </w:numPr>
              <w:tabs>
                <w:tab w:val="left" w:pos="277"/>
              </w:tabs>
              <w:autoSpaceDE w:val="0"/>
              <w:autoSpaceDN w:val="0"/>
              <w:adjustRightInd w:val="0"/>
              <w:spacing w:before="20" w:after="20"/>
              <w:ind w:left="277" w:right="-57" w:hanging="334"/>
              <w:rPr>
                <w:rFonts w:ascii="Times New Roman" w:hAnsi="Times New Roman" w:cs="Times New Roman"/>
              </w:rPr>
            </w:pPr>
            <w:r w:rsidRPr="00973D7E">
              <w:rPr>
                <w:rFonts w:ascii="Times New Roman" w:hAnsi="Times New Roman" w:cs="Times New Roman"/>
              </w:rPr>
              <w:t xml:space="preserve">прибиральник території </w:t>
            </w:r>
          </w:p>
          <w:p w:rsidR="00A354D9" w:rsidRPr="00973D7E" w:rsidRDefault="00A354D9" w:rsidP="00A354D9">
            <w:pPr>
              <w:widowControl w:val="0"/>
              <w:numPr>
                <w:ilvl w:val="0"/>
                <w:numId w:val="1"/>
              </w:numPr>
              <w:tabs>
                <w:tab w:val="left" w:pos="277"/>
              </w:tabs>
              <w:autoSpaceDE w:val="0"/>
              <w:autoSpaceDN w:val="0"/>
              <w:adjustRightInd w:val="0"/>
              <w:spacing w:before="20" w:after="20"/>
              <w:ind w:left="277" w:right="-57" w:hanging="334"/>
              <w:rPr>
                <w:rFonts w:ascii="Times New Roman" w:hAnsi="Times New Roman" w:cs="Times New Roman"/>
              </w:rPr>
            </w:pPr>
            <w:r w:rsidRPr="00973D7E">
              <w:rPr>
                <w:rFonts w:ascii="Times New Roman" w:hAnsi="Times New Roman" w:cs="Times New Roman"/>
              </w:rPr>
              <w:t xml:space="preserve">водій автотранспортних засобів </w:t>
            </w:r>
          </w:p>
          <w:p w:rsidR="00A354D9" w:rsidRPr="00973D7E" w:rsidRDefault="00A354D9" w:rsidP="00A354D9">
            <w:pPr>
              <w:widowControl w:val="0"/>
              <w:numPr>
                <w:ilvl w:val="0"/>
                <w:numId w:val="1"/>
              </w:numPr>
              <w:tabs>
                <w:tab w:val="left" w:pos="277"/>
              </w:tabs>
              <w:autoSpaceDE w:val="0"/>
              <w:autoSpaceDN w:val="0"/>
              <w:adjustRightInd w:val="0"/>
              <w:spacing w:before="20" w:after="20"/>
              <w:ind w:left="277" w:right="-57" w:hanging="334"/>
              <w:rPr>
                <w:rFonts w:ascii="Times New Roman" w:hAnsi="Times New Roman" w:cs="Times New Roman"/>
              </w:rPr>
            </w:pPr>
            <w:r w:rsidRPr="00973D7E">
              <w:rPr>
                <w:rFonts w:ascii="Times New Roman" w:hAnsi="Times New Roman" w:cs="Times New Roman"/>
              </w:rPr>
              <w:t xml:space="preserve">охоронник </w:t>
            </w:r>
          </w:p>
          <w:p w:rsidR="00A354D9" w:rsidRPr="00973D7E" w:rsidRDefault="00A354D9" w:rsidP="00A354D9">
            <w:pPr>
              <w:widowControl w:val="0"/>
              <w:numPr>
                <w:ilvl w:val="0"/>
                <w:numId w:val="1"/>
              </w:numPr>
              <w:tabs>
                <w:tab w:val="left" w:pos="277"/>
              </w:tabs>
              <w:autoSpaceDE w:val="0"/>
              <w:autoSpaceDN w:val="0"/>
              <w:adjustRightInd w:val="0"/>
              <w:spacing w:before="20" w:after="20"/>
              <w:ind w:left="277" w:right="-57" w:hanging="334"/>
              <w:rPr>
                <w:rFonts w:ascii="Times New Roman" w:hAnsi="Times New Roman" w:cs="Times New Roman"/>
              </w:rPr>
            </w:pPr>
            <w:r w:rsidRPr="00973D7E">
              <w:rPr>
                <w:rFonts w:ascii="Times New Roman" w:hAnsi="Times New Roman" w:cs="Times New Roman"/>
              </w:rPr>
              <w:t xml:space="preserve">технік </w:t>
            </w:r>
          </w:p>
          <w:p w:rsidR="00A354D9" w:rsidRPr="00973D7E" w:rsidRDefault="00A354D9" w:rsidP="00A354D9">
            <w:pPr>
              <w:widowControl w:val="0"/>
              <w:numPr>
                <w:ilvl w:val="0"/>
                <w:numId w:val="1"/>
              </w:numPr>
              <w:tabs>
                <w:tab w:val="left" w:pos="277"/>
              </w:tabs>
              <w:autoSpaceDE w:val="0"/>
              <w:autoSpaceDN w:val="0"/>
              <w:adjustRightInd w:val="0"/>
              <w:spacing w:before="20" w:after="20"/>
              <w:ind w:left="277" w:right="-57" w:hanging="334"/>
              <w:rPr>
                <w:rFonts w:ascii="Times New Roman" w:hAnsi="Times New Roman" w:cs="Times New Roman"/>
              </w:rPr>
            </w:pPr>
            <w:r w:rsidRPr="00973D7E">
              <w:rPr>
                <w:rFonts w:ascii="Times New Roman" w:hAnsi="Times New Roman" w:cs="Times New Roman"/>
              </w:rPr>
              <w:t xml:space="preserve">електрик </w:t>
            </w:r>
          </w:p>
          <w:p w:rsidR="00A354D9" w:rsidRPr="00973D7E" w:rsidRDefault="00A354D9" w:rsidP="00A354D9">
            <w:pPr>
              <w:widowControl w:val="0"/>
              <w:numPr>
                <w:ilvl w:val="0"/>
                <w:numId w:val="1"/>
              </w:numPr>
              <w:tabs>
                <w:tab w:val="left" w:pos="277"/>
              </w:tabs>
              <w:autoSpaceDE w:val="0"/>
              <w:autoSpaceDN w:val="0"/>
              <w:adjustRightInd w:val="0"/>
              <w:spacing w:before="20" w:after="20"/>
              <w:ind w:left="277" w:right="-57" w:hanging="334"/>
              <w:rPr>
                <w:rFonts w:ascii="Times New Roman" w:hAnsi="Times New Roman" w:cs="Times New Roman"/>
              </w:rPr>
            </w:pPr>
            <w:r w:rsidRPr="00973D7E">
              <w:rPr>
                <w:rFonts w:ascii="Times New Roman" w:hAnsi="Times New Roman" w:cs="Times New Roman"/>
              </w:rPr>
              <w:t xml:space="preserve">інші затверджені штатні одиниці </w:t>
            </w:r>
          </w:p>
        </w:tc>
      </w:tr>
    </w:tbl>
    <w:p w:rsidR="00A354D9" w:rsidRPr="00973D7E" w:rsidRDefault="00A354D9" w:rsidP="00A354D9">
      <w:pPr>
        <w:widowControl w:val="0"/>
        <w:autoSpaceDE w:val="0"/>
        <w:autoSpaceDN w:val="0"/>
        <w:adjustRightInd w:val="0"/>
        <w:ind w:firstLine="425"/>
        <w:jc w:val="both"/>
        <w:rPr>
          <w:rFonts w:ascii="Times New Roman" w:hAnsi="Times New Roman" w:cs="Times New Roman"/>
        </w:rPr>
      </w:pP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Заробітна плата обраховуються на підставі розмірів посадових окладів та інших умов оплати праці, передбачених чинним законодавством. Перелік, кількість посад працівників, умови оплати праці визначаються штатним розкладом суб’єкта.</w:t>
      </w:r>
    </w:p>
    <w:p w:rsidR="00A354D9" w:rsidRPr="00973D7E" w:rsidRDefault="00A354D9" w:rsidP="00A354D9">
      <w:pPr>
        <w:widowControl w:val="0"/>
        <w:autoSpaceDE w:val="0"/>
        <w:autoSpaceDN w:val="0"/>
        <w:adjustRightInd w:val="0"/>
        <w:spacing w:after="120" w:line="276" w:lineRule="auto"/>
        <w:ind w:firstLine="425"/>
        <w:jc w:val="both"/>
        <w:rPr>
          <w:rFonts w:ascii="Times New Roman" w:hAnsi="Times New Roman" w:cs="Times New Roman"/>
        </w:rPr>
      </w:pPr>
      <w:r w:rsidRPr="00973D7E">
        <w:rPr>
          <w:rFonts w:ascii="Times New Roman" w:hAnsi="Times New Roman" w:cs="Times New Roman"/>
        </w:rPr>
        <w:t>Розмір єдиного внеску на загальнообов'язкове державне соціальне страхування визначається чинним законодавством.</w:t>
      </w:r>
    </w:p>
    <w:p w:rsidR="00A354D9" w:rsidRPr="00973D7E" w:rsidRDefault="00A354D9" w:rsidP="00A354D9">
      <w:pPr>
        <w:widowControl w:val="0"/>
        <w:autoSpaceDE w:val="0"/>
        <w:autoSpaceDN w:val="0"/>
        <w:adjustRightInd w:val="0"/>
        <w:spacing w:after="20" w:line="276" w:lineRule="auto"/>
        <w:ind w:firstLine="426"/>
        <w:jc w:val="both"/>
        <w:rPr>
          <w:rFonts w:ascii="Times New Roman" w:hAnsi="Times New Roman" w:cs="Times New Roman"/>
        </w:rPr>
      </w:pPr>
      <w:r w:rsidRPr="00973D7E">
        <w:rPr>
          <w:rFonts w:ascii="Times New Roman" w:hAnsi="Times New Roman" w:cs="Times New Roman"/>
        </w:rPr>
        <w:t>5.5.13 Витрати на придбання товарів, робіт та послуг на адміністративні і загальновиробничі потреби розраховуються за формулою:</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429"/>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ТРПН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ПМН + РПН + ІВН</w:t>
            </w:r>
          </w:p>
        </w:tc>
      </w:tr>
    </w:tbl>
    <w:p w:rsidR="00A354D9" w:rsidRPr="00973D7E" w:rsidRDefault="00A354D9" w:rsidP="00A354D9">
      <w:pPr>
        <w:widowControl w:val="0"/>
        <w:autoSpaceDE w:val="0"/>
        <w:autoSpaceDN w:val="0"/>
        <w:adjustRightInd w:val="0"/>
        <w:spacing w:before="40" w:after="6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371"/>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ТРПН</w:t>
            </w:r>
          </w:p>
        </w:tc>
        <w:tc>
          <w:tcPr>
            <w:tcW w:w="8079" w:type="dxa"/>
            <w:shd w:val="clear" w:color="auto" w:fill="auto"/>
            <w:vAlign w:val="center"/>
          </w:tcPr>
          <w:p w:rsidR="00A354D9" w:rsidRPr="00973D7E" w:rsidRDefault="00A354D9" w:rsidP="0059138B">
            <w:pPr>
              <w:pStyle w:val="11"/>
              <w:widowControl w:val="0"/>
              <w:autoSpaceDE w:val="0"/>
              <w:autoSpaceDN w:val="0"/>
              <w:adjustRightInd w:val="0"/>
              <w:spacing w:before="20" w:after="20"/>
              <w:ind w:left="0"/>
              <w:rPr>
                <w:rFonts w:ascii="Times New Roman" w:hAnsi="Times New Roman"/>
                <w:sz w:val="22"/>
                <w:szCs w:val="22"/>
                <w:lang w:val="uk-UA"/>
              </w:rPr>
            </w:pPr>
            <w:r w:rsidRPr="00973D7E">
              <w:rPr>
                <w:rFonts w:ascii="Times New Roman" w:hAnsi="Times New Roman"/>
                <w:sz w:val="22"/>
                <w:szCs w:val="22"/>
                <w:lang w:val="uk-UA"/>
              </w:rPr>
              <w:t>- придбання товарів, робіт та послуг на загальновиробничі та адміністративні потреби.</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ПМН</w:t>
            </w:r>
          </w:p>
        </w:tc>
        <w:tc>
          <w:tcPr>
            <w:tcW w:w="8079" w:type="dxa"/>
            <w:shd w:val="clear" w:color="auto" w:fill="auto"/>
            <w:vAlign w:val="center"/>
          </w:tcPr>
          <w:p w:rsidR="00A354D9" w:rsidRPr="00973D7E" w:rsidRDefault="00A354D9" w:rsidP="0059138B">
            <w:pPr>
              <w:pStyle w:val="11"/>
              <w:widowControl w:val="0"/>
              <w:autoSpaceDE w:val="0"/>
              <w:autoSpaceDN w:val="0"/>
              <w:adjustRightInd w:val="0"/>
              <w:spacing w:before="20" w:after="20"/>
              <w:ind w:left="0"/>
              <w:rPr>
                <w:rFonts w:ascii="Times New Roman" w:hAnsi="Times New Roman"/>
                <w:sz w:val="22"/>
                <w:szCs w:val="22"/>
                <w:lang w:val="uk-UA"/>
              </w:rPr>
            </w:pPr>
            <w:r w:rsidRPr="00973D7E">
              <w:rPr>
                <w:rFonts w:ascii="Times New Roman" w:hAnsi="Times New Roman"/>
                <w:sz w:val="22"/>
                <w:szCs w:val="22"/>
                <w:lang w:val="uk-UA"/>
              </w:rPr>
              <w:t>- предмети, матеріали, обладнання та інвентар на загальновиробничі та адміністративні потреби..</w:t>
            </w:r>
          </w:p>
        </w:tc>
      </w:tr>
      <w:tr w:rsidR="00A354D9" w:rsidRPr="00973D7E" w:rsidTr="0059138B">
        <w:trPr>
          <w:trHeight w:val="257"/>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РПН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роботи та послуги на загальновиробничі та адміністративні потреби.</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ІВН</w:t>
            </w:r>
          </w:p>
        </w:tc>
        <w:tc>
          <w:tcPr>
            <w:tcW w:w="8079" w:type="dxa"/>
            <w:shd w:val="clear" w:color="auto" w:fill="auto"/>
            <w:vAlign w:val="center"/>
          </w:tcPr>
          <w:p w:rsidR="00A354D9" w:rsidRPr="00973D7E" w:rsidRDefault="00A354D9" w:rsidP="0059138B">
            <w:pPr>
              <w:pStyle w:val="11"/>
              <w:widowControl w:val="0"/>
              <w:autoSpaceDE w:val="0"/>
              <w:autoSpaceDN w:val="0"/>
              <w:adjustRightInd w:val="0"/>
              <w:spacing w:before="20" w:after="20"/>
              <w:ind w:left="0"/>
              <w:rPr>
                <w:rFonts w:ascii="Times New Roman" w:hAnsi="Times New Roman"/>
                <w:sz w:val="22"/>
                <w:szCs w:val="22"/>
                <w:lang w:val="uk-UA"/>
              </w:rPr>
            </w:pPr>
            <w:r w:rsidRPr="00973D7E">
              <w:rPr>
                <w:rFonts w:ascii="Times New Roman" w:hAnsi="Times New Roman"/>
                <w:sz w:val="22"/>
                <w:szCs w:val="22"/>
                <w:lang w:val="uk-UA"/>
              </w:rPr>
              <w:t>- інші витрати на придбання товарів, робіт та послуг, необхідних для виконання загальновиробничих та адміністративних функцій.</w:t>
            </w:r>
          </w:p>
        </w:tc>
      </w:tr>
    </w:tbl>
    <w:p w:rsidR="00A354D9" w:rsidRPr="00973D7E" w:rsidRDefault="00A354D9" w:rsidP="00A354D9">
      <w:pPr>
        <w:pStyle w:val="11"/>
        <w:widowControl w:val="0"/>
        <w:autoSpaceDE w:val="0"/>
        <w:autoSpaceDN w:val="0"/>
        <w:adjustRightInd w:val="0"/>
        <w:ind w:left="0" w:firstLine="425"/>
        <w:jc w:val="both"/>
        <w:rPr>
          <w:rFonts w:ascii="Times New Roman" w:hAnsi="Times New Roman"/>
          <w:sz w:val="22"/>
          <w:szCs w:val="22"/>
          <w:lang w:val="uk-UA"/>
        </w:rPr>
      </w:pP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5.5.14 Інші непрямі витрати розраховуються:</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496"/>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lastRenderedPageBreak/>
              <w:t>ІНВ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ОО + КПЕ + ВЗ + ТВН + ВВ + РОН + АН + ІВН</w:t>
            </w:r>
          </w:p>
        </w:tc>
      </w:tr>
    </w:tbl>
    <w:p w:rsidR="00A354D9" w:rsidRPr="00973D7E" w:rsidRDefault="00A354D9" w:rsidP="00A354D9">
      <w:pPr>
        <w:widowControl w:val="0"/>
        <w:autoSpaceDE w:val="0"/>
        <w:autoSpaceDN w:val="0"/>
        <w:adjustRightInd w:val="0"/>
        <w:spacing w:before="40" w:after="6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377"/>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ІНВ</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інші непрямі витрати.</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ОО</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оренда та обслуговування приміщень, будівель і споруд.</w:t>
            </w:r>
          </w:p>
        </w:tc>
      </w:tr>
      <w:tr w:rsidR="00A354D9" w:rsidRPr="00973D7E" w:rsidTr="0059138B">
        <w:trPr>
          <w:trHeight w:val="263"/>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КПЕ</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витрати на оплату комунальних послуг та енергоносіїв.</w:t>
            </w:r>
          </w:p>
        </w:tc>
      </w:tr>
      <w:tr w:rsidR="00A354D9" w:rsidRPr="00973D7E" w:rsidTr="0059138B">
        <w:trPr>
          <w:trHeight w:val="411"/>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ВЗ</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витрати на оплату послуг зв’язку (в т. ч. пошта, телефон, Інтернет).</w:t>
            </w:r>
          </w:p>
        </w:tc>
      </w:tr>
      <w:tr w:rsidR="00A354D9" w:rsidRPr="00973D7E" w:rsidTr="0059138B">
        <w:trPr>
          <w:trHeight w:val="303"/>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ТВН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транспортні витрати на загальновиробничі і адміністративні потреби.</w:t>
            </w:r>
          </w:p>
        </w:tc>
      </w:tr>
      <w:tr w:rsidR="00A354D9" w:rsidRPr="00973D7E" w:rsidTr="0059138B">
        <w:trPr>
          <w:trHeight w:val="422"/>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ВВ</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витрати на відрядження працівників.</w:t>
            </w:r>
          </w:p>
        </w:tc>
      </w:tr>
      <w:tr w:rsidR="00A354D9" w:rsidRPr="00973D7E" w:rsidTr="0059138B">
        <w:trPr>
          <w:trHeight w:val="7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РОН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ремонт та обслуговування обладнання загальновиробничого і адміністративного призначення.</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АН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spacing w:val="-2"/>
              </w:rPr>
            </w:pPr>
            <w:r w:rsidRPr="00973D7E">
              <w:rPr>
                <w:rFonts w:ascii="Times New Roman" w:hAnsi="Times New Roman" w:cs="Times New Roman"/>
                <w:spacing w:val="-2"/>
              </w:rPr>
              <w:t>- амортизація нематеріальних активів, основних засобів, інших необоротних матеріальних активів загальновиробничого і адміністративного призначення</w:t>
            </w:r>
          </w:p>
        </w:tc>
      </w:tr>
      <w:tr w:rsidR="00A354D9" w:rsidRPr="00973D7E" w:rsidTr="0059138B">
        <w:trPr>
          <w:trHeight w:val="7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ІВН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інші витрати.</w:t>
            </w:r>
          </w:p>
        </w:tc>
      </w:tr>
    </w:tbl>
    <w:p w:rsidR="00A354D9" w:rsidRPr="00973D7E" w:rsidRDefault="00A354D9" w:rsidP="00A354D9">
      <w:pPr>
        <w:widowControl w:val="0"/>
        <w:autoSpaceDE w:val="0"/>
        <w:autoSpaceDN w:val="0"/>
        <w:adjustRightInd w:val="0"/>
        <w:ind w:firstLine="601"/>
        <w:jc w:val="both"/>
        <w:rPr>
          <w:rFonts w:ascii="Times New Roman" w:hAnsi="Times New Roman" w:cs="Times New Roman"/>
        </w:rPr>
      </w:pPr>
    </w:p>
    <w:p w:rsidR="00A354D9" w:rsidRPr="00973D7E" w:rsidRDefault="00A354D9" w:rsidP="00A354D9">
      <w:pPr>
        <w:widowControl w:val="0"/>
        <w:autoSpaceDE w:val="0"/>
        <w:autoSpaceDN w:val="0"/>
        <w:adjustRightInd w:val="0"/>
        <w:spacing w:line="276" w:lineRule="auto"/>
        <w:ind w:firstLine="425"/>
        <w:jc w:val="both"/>
        <w:rPr>
          <w:rFonts w:ascii="Times New Roman" w:hAnsi="Times New Roman" w:cs="Times New Roman"/>
        </w:rPr>
      </w:pPr>
      <w:r w:rsidRPr="00973D7E">
        <w:rPr>
          <w:rFonts w:ascii="Times New Roman" w:hAnsi="Times New Roman" w:cs="Times New Roman"/>
        </w:rPr>
        <w:t>5.5.15. Витрати на оплату комунальних послуг та енергоносіїв включають:</w:t>
      </w:r>
    </w:p>
    <w:p w:rsidR="00A354D9" w:rsidRPr="00973D7E" w:rsidRDefault="00A354D9" w:rsidP="00A354D9">
      <w:pPr>
        <w:pStyle w:val="11"/>
        <w:widowControl w:val="0"/>
        <w:autoSpaceDE w:val="0"/>
        <w:autoSpaceDN w:val="0"/>
        <w:adjustRightInd w:val="0"/>
        <w:spacing w:after="60" w:line="276" w:lineRule="auto"/>
        <w:ind w:left="426"/>
        <w:jc w:val="both"/>
        <w:rPr>
          <w:rFonts w:ascii="Times New Roman" w:hAnsi="Times New Roman"/>
          <w:sz w:val="22"/>
          <w:szCs w:val="22"/>
          <w:lang w:val="uk-UA"/>
        </w:rPr>
      </w:pPr>
      <w:r w:rsidRPr="00973D7E">
        <w:rPr>
          <w:rFonts w:ascii="Times New Roman" w:hAnsi="Times New Roman"/>
          <w:sz w:val="22"/>
          <w:szCs w:val="22"/>
          <w:lang w:val="uk-UA"/>
        </w:rPr>
        <w:t>оплату послуг теплопостачання;</w:t>
      </w:r>
    </w:p>
    <w:p w:rsidR="00A354D9" w:rsidRPr="00973D7E" w:rsidRDefault="00A354D9" w:rsidP="00A354D9">
      <w:pPr>
        <w:pStyle w:val="11"/>
        <w:widowControl w:val="0"/>
        <w:autoSpaceDE w:val="0"/>
        <w:autoSpaceDN w:val="0"/>
        <w:adjustRightInd w:val="0"/>
        <w:spacing w:after="60" w:line="276" w:lineRule="auto"/>
        <w:ind w:left="426"/>
        <w:jc w:val="both"/>
        <w:rPr>
          <w:rFonts w:ascii="Times New Roman" w:hAnsi="Times New Roman"/>
          <w:sz w:val="22"/>
          <w:szCs w:val="22"/>
          <w:lang w:val="uk-UA"/>
        </w:rPr>
      </w:pPr>
      <w:r w:rsidRPr="00973D7E">
        <w:rPr>
          <w:rFonts w:ascii="Times New Roman" w:hAnsi="Times New Roman"/>
          <w:sz w:val="22"/>
          <w:szCs w:val="22"/>
          <w:lang w:val="uk-UA"/>
        </w:rPr>
        <w:t>оплату послуг водопостачання та водовідведення;</w:t>
      </w:r>
    </w:p>
    <w:p w:rsidR="00A354D9" w:rsidRPr="00973D7E" w:rsidRDefault="00A354D9" w:rsidP="00A354D9">
      <w:pPr>
        <w:pStyle w:val="11"/>
        <w:widowControl w:val="0"/>
        <w:autoSpaceDE w:val="0"/>
        <w:autoSpaceDN w:val="0"/>
        <w:adjustRightInd w:val="0"/>
        <w:spacing w:after="60" w:line="276" w:lineRule="auto"/>
        <w:ind w:left="426"/>
        <w:jc w:val="both"/>
        <w:rPr>
          <w:rFonts w:ascii="Times New Roman" w:hAnsi="Times New Roman"/>
          <w:sz w:val="22"/>
          <w:szCs w:val="22"/>
          <w:lang w:val="uk-UA"/>
        </w:rPr>
      </w:pPr>
      <w:r w:rsidRPr="00973D7E">
        <w:rPr>
          <w:rFonts w:ascii="Times New Roman" w:hAnsi="Times New Roman"/>
          <w:sz w:val="22"/>
          <w:szCs w:val="22"/>
          <w:lang w:val="uk-UA"/>
        </w:rPr>
        <w:t>оплату послуг постачання електроенергії;</w:t>
      </w:r>
    </w:p>
    <w:p w:rsidR="00A354D9" w:rsidRPr="00973D7E" w:rsidRDefault="00A354D9" w:rsidP="00A354D9">
      <w:pPr>
        <w:pStyle w:val="11"/>
        <w:widowControl w:val="0"/>
        <w:autoSpaceDE w:val="0"/>
        <w:autoSpaceDN w:val="0"/>
        <w:adjustRightInd w:val="0"/>
        <w:spacing w:after="60" w:line="276" w:lineRule="auto"/>
        <w:ind w:left="426"/>
        <w:jc w:val="both"/>
        <w:rPr>
          <w:rFonts w:ascii="Times New Roman" w:hAnsi="Times New Roman"/>
          <w:sz w:val="22"/>
          <w:szCs w:val="22"/>
          <w:lang w:val="uk-UA"/>
        </w:rPr>
      </w:pPr>
      <w:r w:rsidRPr="00973D7E">
        <w:rPr>
          <w:rFonts w:ascii="Times New Roman" w:hAnsi="Times New Roman"/>
          <w:sz w:val="22"/>
          <w:szCs w:val="22"/>
          <w:lang w:val="uk-UA"/>
        </w:rPr>
        <w:t>оплату послуг постачання природного газу;</w:t>
      </w:r>
    </w:p>
    <w:p w:rsidR="00A354D9" w:rsidRPr="00973D7E" w:rsidRDefault="00A354D9" w:rsidP="00A354D9">
      <w:pPr>
        <w:pStyle w:val="11"/>
        <w:widowControl w:val="0"/>
        <w:autoSpaceDE w:val="0"/>
        <w:autoSpaceDN w:val="0"/>
        <w:adjustRightInd w:val="0"/>
        <w:spacing w:line="276" w:lineRule="auto"/>
        <w:ind w:left="0" w:firstLine="425"/>
        <w:jc w:val="both"/>
        <w:rPr>
          <w:rFonts w:ascii="Times New Roman" w:hAnsi="Times New Roman"/>
          <w:sz w:val="22"/>
          <w:szCs w:val="22"/>
          <w:lang w:val="uk-UA"/>
        </w:rPr>
      </w:pPr>
      <w:r w:rsidRPr="00973D7E">
        <w:rPr>
          <w:rFonts w:ascii="Times New Roman" w:hAnsi="Times New Roman"/>
          <w:sz w:val="22"/>
          <w:szCs w:val="22"/>
          <w:lang w:val="uk-UA"/>
        </w:rPr>
        <w:t xml:space="preserve">оплата інших енергоносіїв (в т.ч. придбання твердого палива, скрапленого газу). </w:t>
      </w:r>
    </w:p>
    <w:p w:rsidR="00A354D9" w:rsidRPr="00973D7E" w:rsidRDefault="00A354D9" w:rsidP="00A354D9">
      <w:pPr>
        <w:pStyle w:val="11"/>
        <w:widowControl w:val="0"/>
        <w:autoSpaceDE w:val="0"/>
        <w:autoSpaceDN w:val="0"/>
        <w:adjustRightInd w:val="0"/>
        <w:ind w:left="425"/>
        <w:jc w:val="both"/>
        <w:rPr>
          <w:rFonts w:ascii="Times New Roman" w:hAnsi="Times New Roman"/>
          <w:spacing w:val="-2"/>
          <w:sz w:val="22"/>
          <w:szCs w:val="22"/>
          <w:lang w:val="uk-UA"/>
        </w:rPr>
      </w:pPr>
    </w:p>
    <w:p w:rsidR="00A354D9" w:rsidRPr="00973D7E" w:rsidRDefault="00A354D9" w:rsidP="00A354D9">
      <w:pPr>
        <w:pStyle w:val="11"/>
        <w:widowControl w:val="0"/>
        <w:autoSpaceDE w:val="0"/>
        <w:autoSpaceDN w:val="0"/>
        <w:adjustRightInd w:val="0"/>
        <w:spacing w:after="60" w:line="276" w:lineRule="auto"/>
        <w:ind w:left="426"/>
        <w:jc w:val="both"/>
        <w:rPr>
          <w:rFonts w:ascii="Times New Roman" w:hAnsi="Times New Roman"/>
          <w:sz w:val="22"/>
          <w:szCs w:val="22"/>
          <w:lang w:val="uk-UA"/>
        </w:rPr>
      </w:pPr>
      <w:r w:rsidRPr="00973D7E">
        <w:rPr>
          <w:rFonts w:ascii="Times New Roman" w:hAnsi="Times New Roman"/>
          <w:sz w:val="22"/>
          <w:szCs w:val="22"/>
          <w:lang w:val="uk-UA"/>
        </w:rPr>
        <w:t>5.5.16. Транспортні витрати на загальновиробничі і адміністративні потреби розраховуються за формулою:</w:t>
      </w:r>
    </w:p>
    <w:tbl>
      <w:tblPr>
        <w:tblW w:w="9188" w:type="dxa"/>
        <w:tblInd w:w="559" w:type="dxa"/>
        <w:tblLayout w:type="fixed"/>
        <w:tblLook w:val="0000" w:firstRow="0" w:lastRow="0" w:firstColumn="0" w:lastColumn="0" w:noHBand="0" w:noVBand="0"/>
      </w:tblPr>
      <w:tblGrid>
        <w:gridCol w:w="1109"/>
        <w:gridCol w:w="8079"/>
      </w:tblGrid>
      <w:tr w:rsidR="00A354D9" w:rsidRPr="00973D7E" w:rsidTr="0059138B">
        <w:trPr>
          <w:trHeight w:val="495"/>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ТВН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 xml:space="preserve"> ВПММ + ВТЗ * НЗН</w:t>
            </w:r>
          </w:p>
        </w:tc>
      </w:tr>
    </w:tbl>
    <w:p w:rsidR="00A354D9" w:rsidRPr="00973D7E" w:rsidRDefault="00A354D9" w:rsidP="00A354D9">
      <w:pPr>
        <w:widowControl w:val="0"/>
        <w:autoSpaceDE w:val="0"/>
        <w:autoSpaceDN w:val="0"/>
        <w:adjustRightInd w:val="0"/>
        <w:spacing w:before="20" w:after="4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430"/>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ТВН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транспортні витрати на загальновиробничі і адміністративні витрати.</w:t>
            </w:r>
          </w:p>
        </w:tc>
      </w:tr>
      <w:tr w:rsidR="00A354D9" w:rsidRPr="00973D7E" w:rsidTr="0059138B">
        <w:trPr>
          <w:trHeight w:val="7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ВПММ</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spacing w:val="-2"/>
              </w:rPr>
            </w:pPr>
            <w:r w:rsidRPr="00973D7E">
              <w:rPr>
                <w:rFonts w:ascii="Times New Roman" w:hAnsi="Times New Roman" w:cs="Times New Roman"/>
                <w:spacing w:val="-2"/>
              </w:rPr>
              <w:t>- витрати на паливно-мастильні матеріали, обраховані відповідно до даних маршрутних листів.</w:t>
            </w:r>
          </w:p>
        </w:tc>
      </w:tr>
      <w:tr w:rsidR="00A354D9" w:rsidRPr="00973D7E" w:rsidTr="0059138B">
        <w:trPr>
          <w:trHeight w:val="401"/>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ВТЗ</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вартість транспортних засобів.</w:t>
            </w:r>
          </w:p>
        </w:tc>
      </w:tr>
      <w:tr w:rsidR="00A354D9" w:rsidRPr="00973D7E" w:rsidTr="0059138B">
        <w:trPr>
          <w:trHeight w:val="146"/>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НЗН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xml:space="preserve">- норма зносу до первинної вартості з розрахунку на рік, визначена відповідно до </w:t>
            </w:r>
            <w:hyperlink r:id="rId28" w:history="1">
              <w:r w:rsidRPr="00973D7E">
                <w:rPr>
                  <w:rFonts w:ascii="Times New Roman" w:hAnsi="Times New Roman" w:cs="Times New Roman"/>
                </w:rPr>
                <w:t>Інструкції з бухгалтерського обліку необоротних активів бюджетних установ</w:t>
              </w:r>
            </w:hyperlink>
          </w:p>
        </w:tc>
      </w:tr>
    </w:tbl>
    <w:p w:rsidR="00A354D9" w:rsidRPr="00973D7E" w:rsidRDefault="00A354D9" w:rsidP="00A354D9">
      <w:pPr>
        <w:pStyle w:val="11"/>
        <w:widowControl w:val="0"/>
        <w:autoSpaceDE w:val="0"/>
        <w:autoSpaceDN w:val="0"/>
        <w:adjustRightInd w:val="0"/>
        <w:ind w:left="425"/>
        <w:jc w:val="both"/>
        <w:rPr>
          <w:rFonts w:ascii="Times New Roman" w:hAnsi="Times New Roman"/>
          <w:spacing w:val="-2"/>
          <w:sz w:val="22"/>
          <w:szCs w:val="22"/>
          <w:lang w:val="uk-UA"/>
        </w:rPr>
      </w:pPr>
    </w:p>
    <w:p w:rsidR="00A354D9" w:rsidRPr="00973D7E" w:rsidRDefault="00A354D9" w:rsidP="00A354D9">
      <w:pPr>
        <w:widowControl w:val="0"/>
        <w:autoSpaceDE w:val="0"/>
        <w:autoSpaceDN w:val="0"/>
        <w:adjustRightInd w:val="0"/>
        <w:spacing w:after="60" w:line="276" w:lineRule="auto"/>
        <w:ind w:firstLine="425"/>
        <w:jc w:val="both"/>
        <w:rPr>
          <w:rFonts w:ascii="Times New Roman" w:hAnsi="Times New Roman" w:cs="Times New Roman"/>
        </w:rPr>
      </w:pPr>
      <w:r w:rsidRPr="00973D7E">
        <w:rPr>
          <w:rFonts w:ascii="Times New Roman" w:hAnsi="Times New Roman" w:cs="Times New Roman"/>
        </w:rPr>
        <w:t>5.5.17. Амортизація нематеріальних активів, основних засобів та інших необоротних матеріальних активів загальновиробничого призначення розраховується за формулою:</w:t>
      </w:r>
    </w:p>
    <w:tbl>
      <w:tblPr>
        <w:tblW w:w="9188" w:type="dxa"/>
        <w:tblInd w:w="559" w:type="dxa"/>
        <w:tblLayout w:type="fixed"/>
        <w:tblLook w:val="0000" w:firstRow="0" w:lastRow="0" w:firstColumn="0" w:lastColumn="0" w:noHBand="0" w:noVBand="0"/>
      </w:tblPr>
      <w:tblGrid>
        <w:gridCol w:w="2668"/>
        <w:gridCol w:w="6520"/>
      </w:tblGrid>
      <w:tr w:rsidR="00A354D9" w:rsidRPr="00973D7E" w:rsidTr="0059138B">
        <w:trPr>
          <w:trHeight w:val="454"/>
        </w:trPr>
        <w:tc>
          <w:tcPr>
            <w:tcW w:w="2668"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АН  =</w:t>
            </w:r>
          </w:p>
        </w:tc>
        <w:tc>
          <w:tcPr>
            <w:tcW w:w="6520"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 xml:space="preserve"> ВН * НЗ</w:t>
            </w:r>
          </w:p>
        </w:tc>
      </w:tr>
    </w:tbl>
    <w:p w:rsidR="00A354D9" w:rsidRPr="00973D7E" w:rsidRDefault="00A354D9" w:rsidP="00A354D9">
      <w:pPr>
        <w:widowControl w:val="0"/>
        <w:autoSpaceDE w:val="0"/>
        <w:autoSpaceDN w:val="0"/>
        <w:adjustRightInd w:val="0"/>
        <w:spacing w:before="20" w:after="4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8079"/>
      </w:tblGrid>
      <w:tr w:rsidR="00A354D9" w:rsidRPr="00973D7E" w:rsidTr="0059138B">
        <w:trPr>
          <w:trHeight w:val="7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AН</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амортизація нематеріальних активів, основних засобів та інших необоротних матеріальних активів.</w:t>
            </w:r>
          </w:p>
        </w:tc>
      </w:tr>
      <w:tr w:rsidR="00A354D9" w:rsidRPr="00973D7E" w:rsidTr="0059138B">
        <w:trPr>
          <w:trHeight w:val="7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b/>
              </w:rPr>
              <w:t xml:space="preserve">ВН </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вартість нематеріальних активів, основних засобів, інших необоротних матеріальних активів загальновиробничого призначення.</w:t>
            </w:r>
          </w:p>
        </w:tc>
      </w:tr>
      <w:tr w:rsidR="00A354D9" w:rsidRPr="00973D7E" w:rsidTr="0059138B">
        <w:trPr>
          <w:trHeight w:val="544"/>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НЗ</w:t>
            </w:r>
          </w:p>
        </w:tc>
        <w:tc>
          <w:tcPr>
            <w:tcW w:w="807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spacing w:val="-2"/>
              </w:rPr>
            </w:pPr>
            <w:r w:rsidRPr="00973D7E">
              <w:rPr>
                <w:rFonts w:ascii="Times New Roman" w:hAnsi="Times New Roman" w:cs="Times New Roman"/>
                <w:spacing w:val="-2"/>
              </w:rPr>
              <w:t>- норма зносу нематеріальних активів, основних засобів, інших необоротних матеріальних активів до первинної вартості з розрахунку на рік, визначена відповідно до Інструкції з бухгалтерського обліку основних засобів та інших необоротних активів бюджетних установ.</w:t>
            </w:r>
          </w:p>
        </w:tc>
      </w:tr>
    </w:tbl>
    <w:p w:rsidR="00A354D9" w:rsidRPr="00973D7E" w:rsidRDefault="00A354D9" w:rsidP="00A354D9">
      <w:pPr>
        <w:widowControl w:val="0"/>
        <w:autoSpaceDE w:val="0"/>
        <w:autoSpaceDN w:val="0"/>
        <w:adjustRightInd w:val="0"/>
        <w:ind w:left="567"/>
        <w:jc w:val="both"/>
        <w:rPr>
          <w:rFonts w:ascii="Times New Roman" w:hAnsi="Times New Roman" w:cs="Times New Roman"/>
        </w:rPr>
      </w:pPr>
    </w:p>
    <w:p w:rsidR="00A354D9" w:rsidRPr="00973D7E" w:rsidRDefault="00A354D9" w:rsidP="00A354D9">
      <w:pPr>
        <w:spacing w:after="60" w:line="276" w:lineRule="auto"/>
        <w:ind w:firstLine="425"/>
        <w:jc w:val="both"/>
        <w:rPr>
          <w:rFonts w:ascii="Times New Roman" w:hAnsi="Times New Roman" w:cs="Times New Roman"/>
          <w:spacing w:val="-3"/>
        </w:rPr>
      </w:pPr>
      <w:r w:rsidRPr="00973D7E">
        <w:rPr>
          <w:rFonts w:ascii="Times New Roman" w:hAnsi="Times New Roman" w:cs="Times New Roman"/>
          <w:spacing w:val="-3"/>
        </w:rPr>
        <w:lastRenderedPageBreak/>
        <w:t>5.5.18. Інші статті непрямих витрат можуть включати витрати на послуги інших організацій, в т. ч. витрати на організацію спеціалізованих тренінгів, курсів підвищення кваліфікації працівників, послуги з охорони та пожежної охорони приміщень, у яких надаються соціальні послуги, витрати на зв’язок та інші витрати загальногосподарського призначення.</w:t>
      </w:r>
    </w:p>
    <w:p w:rsidR="00A354D9" w:rsidRPr="00973D7E" w:rsidRDefault="00A354D9" w:rsidP="00A354D9">
      <w:pPr>
        <w:spacing w:after="60" w:line="276" w:lineRule="auto"/>
        <w:ind w:firstLine="425"/>
        <w:jc w:val="both"/>
        <w:rPr>
          <w:rFonts w:ascii="Times New Roman" w:hAnsi="Times New Roman" w:cs="Times New Roman"/>
        </w:rPr>
      </w:pPr>
      <w:r w:rsidRPr="00973D7E">
        <w:rPr>
          <w:rFonts w:ascii="Times New Roman" w:hAnsi="Times New Roman" w:cs="Times New Roman"/>
        </w:rPr>
        <w:t xml:space="preserve">5.5.19. Коефіцієнт розподілу непрямих витрат розраховується за формулою: </w:t>
      </w:r>
    </w:p>
    <w:tbl>
      <w:tblPr>
        <w:tblW w:w="8816" w:type="dxa"/>
        <w:tblInd w:w="559" w:type="dxa"/>
        <w:tblLayout w:type="fixed"/>
        <w:tblLook w:val="0000" w:firstRow="0" w:lastRow="0" w:firstColumn="0" w:lastColumn="0" w:noHBand="0" w:noVBand="0"/>
      </w:tblPr>
      <w:tblGrid>
        <w:gridCol w:w="1109"/>
        <w:gridCol w:w="7707"/>
      </w:tblGrid>
      <w:tr w:rsidR="00A354D9" w:rsidRPr="00973D7E" w:rsidTr="0059138B">
        <w:trPr>
          <w:trHeight w:val="447"/>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КРНВ =</w:t>
            </w:r>
          </w:p>
        </w:tc>
        <w:tc>
          <w:tcPr>
            <w:tcW w:w="7707"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b/>
              </w:rPr>
            </w:pPr>
            <w:r w:rsidRPr="00973D7E">
              <w:rPr>
                <w:rFonts w:ascii="Times New Roman" w:hAnsi="Times New Roman" w:cs="Times New Roman"/>
                <w:b/>
              </w:rPr>
              <w:t xml:space="preserve"> ЗПП/ЗПУ</w:t>
            </w:r>
          </w:p>
        </w:tc>
      </w:tr>
    </w:tbl>
    <w:p w:rsidR="00A354D9" w:rsidRPr="00973D7E" w:rsidRDefault="00A354D9" w:rsidP="00A354D9">
      <w:pPr>
        <w:widowControl w:val="0"/>
        <w:autoSpaceDE w:val="0"/>
        <w:autoSpaceDN w:val="0"/>
        <w:adjustRightInd w:val="0"/>
        <w:spacing w:before="20" w:after="40"/>
        <w:ind w:firstLine="601"/>
        <w:jc w:val="both"/>
        <w:rPr>
          <w:rFonts w:ascii="Times New Roman" w:hAnsi="Times New Roman" w:cs="Times New Roman"/>
        </w:rPr>
      </w:pPr>
      <w:r w:rsidRPr="00973D7E">
        <w:rPr>
          <w:rFonts w:ascii="Times New Roman" w:hAnsi="Times New Roman" w:cs="Times New Roman"/>
        </w:rPr>
        <w:t>де:</w:t>
      </w:r>
    </w:p>
    <w:tbl>
      <w:tblPr>
        <w:tblW w:w="0" w:type="auto"/>
        <w:tblInd w:w="559" w:type="dxa"/>
        <w:tblLayout w:type="fixed"/>
        <w:tblLook w:val="0000" w:firstRow="0" w:lastRow="0" w:firstColumn="0" w:lastColumn="0" w:noHBand="0" w:noVBand="0"/>
      </w:tblPr>
      <w:tblGrid>
        <w:gridCol w:w="1109"/>
        <w:gridCol w:w="7707"/>
      </w:tblGrid>
      <w:tr w:rsidR="00A354D9" w:rsidRPr="00973D7E" w:rsidTr="0059138B">
        <w:trPr>
          <w:trHeight w:val="411"/>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КРНВ</w:t>
            </w:r>
          </w:p>
        </w:tc>
        <w:tc>
          <w:tcPr>
            <w:tcW w:w="7707"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коефіцієнт розподілу непрямих витрат.</w:t>
            </w:r>
          </w:p>
        </w:tc>
      </w:tr>
      <w:tr w:rsidR="00A354D9" w:rsidRPr="00973D7E" w:rsidTr="0059138B">
        <w:trPr>
          <w:trHeight w:val="716"/>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ЗПП</w:t>
            </w:r>
          </w:p>
        </w:tc>
        <w:tc>
          <w:tcPr>
            <w:tcW w:w="7707"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заробітна плата основного та допоміжного персоналу</w:t>
            </w:r>
            <w:r w:rsidRPr="00973D7E">
              <w:rPr>
                <w:rFonts w:ascii="Times New Roman" w:hAnsi="Times New Roman" w:cs="Times New Roman"/>
                <w:bCs/>
                <w:spacing w:val="-2"/>
              </w:rPr>
              <w:t>, що залучається в до надання соціальних послуг в межах замовлення</w:t>
            </w:r>
          </w:p>
        </w:tc>
      </w:tr>
      <w:tr w:rsidR="00A354D9" w:rsidRPr="00973D7E" w:rsidTr="0059138B">
        <w:trPr>
          <w:trHeight w:val="372"/>
        </w:trPr>
        <w:tc>
          <w:tcPr>
            <w:tcW w:w="1109"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ЗПУ</w:t>
            </w:r>
          </w:p>
        </w:tc>
        <w:tc>
          <w:tcPr>
            <w:tcW w:w="7707" w:type="dxa"/>
            <w:shd w:val="clear" w:color="auto" w:fill="auto"/>
            <w:vAlign w:val="center"/>
          </w:tcPr>
          <w:p w:rsidR="00A354D9" w:rsidRPr="00973D7E" w:rsidRDefault="00A354D9" w:rsidP="0059138B">
            <w:pPr>
              <w:widowControl w:val="0"/>
              <w:autoSpaceDE w:val="0"/>
              <w:autoSpaceDN w:val="0"/>
              <w:adjustRightInd w:val="0"/>
              <w:spacing w:before="20" w:after="20"/>
              <w:rPr>
                <w:rFonts w:ascii="Times New Roman" w:hAnsi="Times New Roman" w:cs="Times New Roman"/>
              </w:rPr>
            </w:pPr>
            <w:r w:rsidRPr="00973D7E">
              <w:rPr>
                <w:rFonts w:ascii="Times New Roman" w:hAnsi="Times New Roman" w:cs="Times New Roman"/>
              </w:rPr>
              <w:t xml:space="preserve">- загальні витрати на заробітну плату основного та допоміжного персоналу, </w:t>
            </w:r>
            <w:r w:rsidRPr="00973D7E">
              <w:rPr>
                <w:rFonts w:ascii="Times New Roman" w:hAnsi="Times New Roman" w:cs="Times New Roman"/>
                <w:bCs/>
                <w:spacing w:val="-2"/>
              </w:rPr>
              <w:t xml:space="preserve">який здійснює надання соціальних послуг </w:t>
            </w:r>
            <w:r w:rsidRPr="00973D7E">
              <w:rPr>
                <w:rFonts w:ascii="Times New Roman" w:hAnsi="Times New Roman" w:cs="Times New Roman"/>
              </w:rPr>
              <w:t>за усіма договорами/проектами суб’єкта.</w:t>
            </w:r>
          </w:p>
        </w:tc>
      </w:tr>
    </w:tbl>
    <w:p w:rsidR="00A354D9" w:rsidRPr="00973D7E" w:rsidRDefault="00A354D9" w:rsidP="00A354D9">
      <w:pPr>
        <w:ind w:firstLine="425"/>
        <w:jc w:val="both"/>
        <w:rPr>
          <w:rFonts w:ascii="Times New Roman" w:hAnsi="Times New Roman" w:cs="Times New Roman"/>
        </w:rPr>
      </w:pPr>
    </w:p>
    <w:p w:rsidR="00A354D9" w:rsidRDefault="00A354D9" w:rsidP="00A354D9">
      <w:pPr>
        <w:spacing w:after="120" w:line="276" w:lineRule="auto"/>
        <w:ind w:firstLine="425"/>
        <w:jc w:val="both"/>
        <w:rPr>
          <w:rFonts w:ascii="Times New Roman" w:hAnsi="Times New Roman"/>
          <w:iCs/>
          <w:sz w:val="20"/>
          <w:szCs w:val="18"/>
        </w:rPr>
      </w:pPr>
      <w:r w:rsidRPr="00973D7E">
        <w:rPr>
          <w:rFonts w:ascii="Times New Roman" w:hAnsi="Times New Roman" w:cs="Times New Roman"/>
        </w:rPr>
        <w:t>5.5.20. Підходи до розрахунку вартості надання соціальних послуг та склад витрат, що входять до вартості соціальних послуг, визначаються в залежності від конкретної соціальної послуги. П</w:t>
      </w:r>
      <w:r w:rsidRPr="00973D7E">
        <w:rPr>
          <w:rFonts w:ascii="Times New Roman" w:hAnsi="Times New Roman" w:cs="Times New Roman"/>
          <w:spacing w:val="-2"/>
        </w:rPr>
        <w:t xml:space="preserve">ерелік витрат, що включаються до розрахунку вартості соціальної послуги, в залежності від її особливостей та умов надання соціальних послуг визначаються у Додатку 3. </w:t>
      </w:r>
    </w:p>
    <w:p w:rsidR="00A354D9" w:rsidRPr="00757AAC" w:rsidRDefault="00A354D9" w:rsidP="00A354D9">
      <w:pPr>
        <w:spacing w:before="40"/>
        <w:rPr>
          <w:rFonts w:ascii="Times New Roman" w:hAnsi="Times New Roman"/>
          <w:b/>
          <w:sz w:val="20"/>
          <w:szCs w:val="2"/>
        </w:rPr>
      </w:pPr>
    </w:p>
    <w:p w:rsidR="007375A4" w:rsidRDefault="007375A4"/>
    <w:sectPr w:rsidR="007375A4">
      <w:footerReference w:type="default" r:id="rId2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C8C" w:rsidRDefault="00411C8C" w:rsidP="0040506C">
      <w:r>
        <w:separator/>
      </w:r>
    </w:p>
  </w:endnote>
  <w:endnote w:type="continuationSeparator" w:id="0">
    <w:p w:rsidR="00411C8C" w:rsidRDefault="00411C8C" w:rsidP="0040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Bookshelf Symbol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altName w:val="Palatino Linotype"/>
    <w:panose1 w:val="02040503050406030204"/>
    <w:charset w:val="CC"/>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Verdana">
    <w:altName w:val=" Arial"/>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668344"/>
      <w:docPartObj>
        <w:docPartGallery w:val="Page Numbers (Bottom of Page)"/>
        <w:docPartUnique/>
      </w:docPartObj>
    </w:sdtPr>
    <w:sdtEndPr/>
    <w:sdtContent>
      <w:p w:rsidR="0059138B" w:rsidRDefault="0059138B">
        <w:pPr>
          <w:pStyle w:val="a8"/>
          <w:jc w:val="center"/>
        </w:pPr>
        <w:r>
          <w:fldChar w:fldCharType="begin"/>
        </w:r>
        <w:r>
          <w:instrText>PAGE   \* MERGEFORMAT</w:instrText>
        </w:r>
        <w:r>
          <w:fldChar w:fldCharType="separate"/>
        </w:r>
        <w:r w:rsidR="00990FA6" w:rsidRPr="00990FA6">
          <w:rPr>
            <w:noProof/>
            <w:lang w:val="ru-RU"/>
          </w:rPr>
          <w:t>1</w:t>
        </w:r>
        <w:r>
          <w:fldChar w:fldCharType="end"/>
        </w:r>
      </w:p>
    </w:sdtContent>
  </w:sdt>
  <w:p w:rsidR="0059138B" w:rsidRDefault="0059138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C8C" w:rsidRDefault="00411C8C" w:rsidP="0040506C">
      <w:r>
        <w:separator/>
      </w:r>
    </w:p>
  </w:footnote>
  <w:footnote w:type="continuationSeparator" w:id="0">
    <w:p w:rsidR="00411C8C" w:rsidRDefault="00411C8C" w:rsidP="0040506C">
      <w:r>
        <w:continuationSeparator/>
      </w:r>
    </w:p>
  </w:footnote>
  <w:footnote w:id="1">
    <w:p w:rsidR="0059138B" w:rsidRPr="0036420C" w:rsidRDefault="0059138B" w:rsidP="00A354D9">
      <w:pPr>
        <w:pStyle w:val="aa"/>
        <w:rPr>
          <w:rFonts w:ascii="Times New Roman" w:hAnsi="Times New Roman"/>
          <w:sz w:val="18"/>
          <w:lang w:val="ru-RU"/>
        </w:rPr>
      </w:pPr>
      <w:r w:rsidRPr="0054245C">
        <w:rPr>
          <w:rStyle w:val="ac"/>
          <w:rFonts w:ascii="Times New Roman" w:hAnsi="Times New Roman"/>
          <w:sz w:val="18"/>
        </w:rPr>
        <w:footnoteRef/>
      </w:r>
      <w:r w:rsidRPr="0054245C">
        <w:rPr>
          <w:rFonts w:ascii="Times New Roman" w:hAnsi="Times New Roman"/>
          <w:sz w:val="18"/>
        </w:rPr>
        <w:t xml:space="preserve"> </w:t>
      </w:r>
      <w:r>
        <w:rPr>
          <w:rFonts w:ascii="Times New Roman" w:hAnsi="Times New Roman"/>
          <w:sz w:val="18"/>
        </w:rPr>
        <w:t xml:space="preserve">Наказ </w:t>
      </w:r>
      <w:proofErr w:type="spellStart"/>
      <w:r>
        <w:rPr>
          <w:rFonts w:ascii="Times New Roman" w:hAnsi="Times New Roman"/>
          <w:sz w:val="18"/>
        </w:rPr>
        <w:t>Мінсоцполітики</w:t>
      </w:r>
      <w:proofErr w:type="spellEnd"/>
      <w:r>
        <w:rPr>
          <w:rFonts w:ascii="Times New Roman" w:hAnsi="Times New Roman"/>
          <w:sz w:val="18"/>
        </w:rPr>
        <w:t xml:space="preserve"> України від 03.09.2012 № 537 “Про затвердження Переліку соціальних послуг, що надаються особам, які перебувають у складних життєвих обставинах і не можуть самостійно їх подолати”.</w:t>
      </w:r>
    </w:p>
  </w:footnote>
  <w:footnote w:id="2">
    <w:p w:rsidR="0059138B" w:rsidRPr="00D65BAA" w:rsidRDefault="0059138B" w:rsidP="00A354D9">
      <w:pPr>
        <w:pStyle w:val="aa"/>
        <w:rPr>
          <w:rFonts w:ascii="Times New Roman" w:hAnsi="Times New Roman"/>
          <w:spacing w:val="-2"/>
          <w:sz w:val="18"/>
          <w:szCs w:val="18"/>
          <w:lang w:val="uk-UA"/>
        </w:rPr>
      </w:pPr>
      <w:r w:rsidRPr="00D65BAA">
        <w:rPr>
          <w:rStyle w:val="ac"/>
          <w:rFonts w:ascii="Times New Roman" w:hAnsi="Times New Roman"/>
          <w:spacing w:val="-2"/>
          <w:sz w:val="18"/>
          <w:szCs w:val="18"/>
        </w:rPr>
        <w:footnoteRef/>
      </w:r>
      <w:r w:rsidRPr="00D65BAA">
        <w:rPr>
          <w:rFonts w:ascii="Times New Roman" w:hAnsi="Times New Roman"/>
          <w:spacing w:val="-2"/>
          <w:sz w:val="18"/>
          <w:szCs w:val="18"/>
        </w:rPr>
        <w:t xml:space="preserve"> </w:t>
      </w:r>
      <w:r w:rsidRPr="00D65BAA">
        <w:rPr>
          <w:rFonts w:ascii="Times New Roman" w:hAnsi="Times New Roman"/>
          <w:spacing w:val="-2"/>
          <w:sz w:val="18"/>
          <w:szCs w:val="18"/>
          <w:lang w:val="uk-UA"/>
        </w:rPr>
        <w:t>Податок на додану вартість враховується при визначенні вартості соціальної послуги, що надається платником цього податку.</w:t>
      </w:r>
    </w:p>
  </w:footnote>
  <w:footnote w:id="3">
    <w:p w:rsidR="0059138B" w:rsidRPr="0054245C" w:rsidRDefault="0059138B" w:rsidP="00A354D9">
      <w:pPr>
        <w:pStyle w:val="aa"/>
        <w:rPr>
          <w:rFonts w:ascii="Times New Roman" w:hAnsi="Times New Roman"/>
          <w:sz w:val="18"/>
          <w:szCs w:val="18"/>
          <w:lang w:val="uk-UA"/>
        </w:rPr>
      </w:pPr>
      <w:r w:rsidRPr="0054245C">
        <w:rPr>
          <w:rStyle w:val="ac"/>
          <w:rFonts w:ascii="Times New Roman" w:hAnsi="Times New Roman"/>
          <w:sz w:val="18"/>
          <w:szCs w:val="18"/>
        </w:rPr>
        <w:footnoteRef/>
      </w:r>
      <w:r w:rsidRPr="0054245C">
        <w:rPr>
          <w:rFonts w:ascii="Times New Roman" w:hAnsi="Times New Roman"/>
          <w:sz w:val="18"/>
          <w:szCs w:val="18"/>
        </w:rPr>
        <w:t xml:space="preserve"> </w:t>
      </w:r>
      <w:r w:rsidRPr="0054245C">
        <w:rPr>
          <w:rFonts w:ascii="Times New Roman" w:hAnsi="Times New Roman"/>
          <w:sz w:val="18"/>
          <w:szCs w:val="18"/>
          <w:lang w:val="uk-UA"/>
        </w:rPr>
        <w:t>Обладнання, яке безпосередньо використовується для надання соціальних послуг.</w:t>
      </w:r>
    </w:p>
  </w:footnote>
  <w:footnote w:id="4">
    <w:p w:rsidR="0059138B" w:rsidRPr="0054245C" w:rsidRDefault="0059138B" w:rsidP="00A354D9">
      <w:pPr>
        <w:pStyle w:val="aa"/>
        <w:rPr>
          <w:rFonts w:ascii="Times New Roman" w:hAnsi="Times New Roman"/>
          <w:sz w:val="18"/>
          <w:szCs w:val="18"/>
          <w:lang w:val="ru-RU"/>
        </w:rPr>
      </w:pPr>
      <w:r w:rsidRPr="0054245C">
        <w:rPr>
          <w:rStyle w:val="ac"/>
          <w:rFonts w:ascii="Times New Roman" w:hAnsi="Times New Roman"/>
          <w:sz w:val="18"/>
          <w:szCs w:val="18"/>
        </w:rPr>
        <w:footnoteRef/>
      </w:r>
      <w:r w:rsidRPr="0054245C">
        <w:rPr>
          <w:rFonts w:ascii="Times New Roman" w:hAnsi="Times New Roman"/>
          <w:sz w:val="18"/>
          <w:szCs w:val="18"/>
        </w:rPr>
        <w:t xml:space="preserve"> </w:t>
      </w:r>
      <w:r w:rsidRPr="0054245C">
        <w:rPr>
          <w:rFonts w:ascii="Times New Roman" w:hAnsi="Times New Roman"/>
          <w:sz w:val="18"/>
          <w:szCs w:val="18"/>
          <w:lang w:val="uk-UA"/>
        </w:rPr>
        <w:t xml:space="preserve">Наказ </w:t>
      </w:r>
      <w:r>
        <w:rPr>
          <w:rFonts w:ascii="Times New Roman" w:hAnsi="Times New Roman"/>
          <w:sz w:val="18"/>
          <w:szCs w:val="18"/>
          <w:lang w:val="uk-UA"/>
        </w:rPr>
        <w:t>Держказначейства</w:t>
      </w:r>
      <w:r w:rsidRPr="0054245C">
        <w:rPr>
          <w:rFonts w:ascii="Times New Roman" w:hAnsi="Times New Roman"/>
          <w:sz w:val="18"/>
          <w:szCs w:val="18"/>
          <w:lang w:val="uk-UA"/>
        </w:rPr>
        <w:t xml:space="preserve"> України від 17.07.2000 № 64</w:t>
      </w:r>
      <w:r>
        <w:rPr>
          <w:rFonts w:ascii="Times New Roman" w:hAnsi="Times New Roman"/>
          <w:sz w:val="18"/>
          <w:szCs w:val="18"/>
          <w:lang w:val="uk-UA"/>
        </w:rPr>
        <w:t xml:space="preserve"> “Про затвердження </w:t>
      </w:r>
      <w:hyperlink r:id="rId1" w:history="1">
        <w:r w:rsidRPr="001548FB">
          <w:rPr>
            <w:rFonts w:ascii="Times New Roman" w:hAnsi="Times New Roman"/>
            <w:sz w:val="18"/>
            <w:szCs w:val="18"/>
            <w:lang w:val="uk-UA"/>
          </w:rPr>
          <w:t>Інструкції з бухгалтерського обліку необоротних активів бюджетних установ</w:t>
        </w:r>
      </w:hyperlink>
      <w:r>
        <w:rPr>
          <w:rFonts w:ascii="Times New Roman" w:hAnsi="Times New Roman"/>
          <w:sz w:val="18"/>
          <w:szCs w:val="18"/>
          <w:lang w:val="uk-UA"/>
        </w:rPr>
        <w:t>”</w:t>
      </w:r>
      <w:r w:rsidRPr="00371FA4">
        <w:rPr>
          <w:rFonts w:ascii="Times New Roman" w:hAnsi="Times New Roman"/>
          <w:sz w:val="18"/>
          <w:szCs w:val="18"/>
          <w:lang w:val="ru-RU"/>
        </w:rPr>
        <w:t xml:space="preserve"> (</w:t>
      </w:r>
      <w:proofErr w:type="spellStart"/>
      <w:r w:rsidRPr="00371FA4">
        <w:rPr>
          <w:rFonts w:ascii="Times New Roman" w:hAnsi="Times New Roman"/>
          <w:sz w:val="18"/>
          <w:szCs w:val="18"/>
          <w:lang w:val="ru-RU"/>
        </w:rPr>
        <w:t>цей</w:t>
      </w:r>
      <w:proofErr w:type="spellEnd"/>
      <w:r w:rsidRPr="00371FA4">
        <w:rPr>
          <w:rFonts w:ascii="Times New Roman" w:hAnsi="Times New Roman"/>
          <w:sz w:val="18"/>
          <w:szCs w:val="18"/>
          <w:lang w:val="ru-RU"/>
        </w:rPr>
        <w:t xml:space="preserve"> акт </w:t>
      </w:r>
      <w:proofErr w:type="spellStart"/>
      <w:r w:rsidRPr="00371FA4">
        <w:rPr>
          <w:rFonts w:ascii="Times New Roman" w:hAnsi="Times New Roman"/>
          <w:sz w:val="18"/>
          <w:szCs w:val="18"/>
          <w:lang w:val="ru-RU"/>
        </w:rPr>
        <w:t>може</w:t>
      </w:r>
      <w:proofErr w:type="spellEnd"/>
      <w:r w:rsidRPr="00371FA4">
        <w:rPr>
          <w:rFonts w:ascii="Times New Roman" w:hAnsi="Times New Roman"/>
          <w:sz w:val="18"/>
          <w:szCs w:val="18"/>
          <w:lang w:val="ru-RU"/>
        </w:rPr>
        <w:t xml:space="preserve"> бути </w:t>
      </w:r>
      <w:proofErr w:type="spellStart"/>
      <w:r w:rsidRPr="00371FA4">
        <w:rPr>
          <w:rFonts w:ascii="Times New Roman" w:hAnsi="Times New Roman"/>
          <w:sz w:val="18"/>
          <w:szCs w:val="18"/>
          <w:lang w:val="ru-RU"/>
        </w:rPr>
        <w:t>застосовано</w:t>
      </w:r>
      <w:proofErr w:type="spellEnd"/>
      <w:r w:rsidRPr="00371FA4">
        <w:rPr>
          <w:rFonts w:ascii="Times New Roman" w:hAnsi="Times New Roman"/>
          <w:sz w:val="18"/>
          <w:szCs w:val="18"/>
          <w:lang w:val="ru-RU"/>
        </w:rPr>
        <w:t xml:space="preserve"> для </w:t>
      </w:r>
      <w:proofErr w:type="spellStart"/>
      <w:r w:rsidRPr="00371FA4">
        <w:rPr>
          <w:rFonts w:ascii="Times New Roman" w:hAnsi="Times New Roman"/>
          <w:sz w:val="18"/>
          <w:szCs w:val="18"/>
          <w:lang w:val="ru-RU"/>
        </w:rPr>
        <w:t>визначення</w:t>
      </w:r>
      <w:proofErr w:type="spellEnd"/>
      <w:r w:rsidRPr="00371FA4">
        <w:rPr>
          <w:rFonts w:ascii="Times New Roman" w:hAnsi="Times New Roman"/>
          <w:sz w:val="18"/>
          <w:szCs w:val="18"/>
          <w:lang w:val="ru-RU"/>
        </w:rPr>
        <w:t xml:space="preserve"> </w:t>
      </w:r>
      <w:r>
        <w:rPr>
          <w:rFonts w:ascii="Times New Roman" w:hAnsi="Times New Roman"/>
          <w:sz w:val="18"/>
          <w:szCs w:val="18"/>
          <w:lang w:val="uk-UA"/>
        </w:rPr>
        <w:t>норми зносу та розрахунку амортизації усіх основних засобів і необоротних активів, які згадаються у Методичних рекомендаціях)</w:t>
      </w:r>
      <w:r w:rsidRPr="0054245C">
        <w:rPr>
          <w:rFonts w:ascii="Times New Roman" w:hAnsi="Times New Roman"/>
          <w:sz w:val="18"/>
          <w:szCs w:val="18"/>
          <w:lang w:val="uk-U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F32"/>
    <w:multiLevelType w:val="hybridMultilevel"/>
    <w:tmpl w:val="069A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E53008"/>
    <w:multiLevelType w:val="hybridMultilevel"/>
    <w:tmpl w:val="B666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7F1D6D"/>
    <w:multiLevelType w:val="hybridMultilevel"/>
    <w:tmpl w:val="4E3EFC12"/>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Symbol"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Symbol"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Symbol" w:hint="default"/>
      </w:rPr>
    </w:lvl>
    <w:lvl w:ilvl="8" w:tplc="04090005" w:tentative="1">
      <w:start w:val="1"/>
      <w:numFmt w:val="bullet"/>
      <w:lvlText w:val=""/>
      <w:lvlJc w:val="left"/>
      <w:pPr>
        <w:ind w:left="6423" w:hanging="360"/>
      </w:pPr>
      <w:rPr>
        <w:rFonts w:ascii="Wingdings" w:hAnsi="Wingdings" w:hint="default"/>
      </w:rPr>
    </w:lvl>
  </w:abstractNum>
  <w:abstractNum w:abstractNumId="3">
    <w:nsid w:val="74180421"/>
    <w:multiLevelType w:val="hybridMultilevel"/>
    <w:tmpl w:val="EABCD710"/>
    <w:lvl w:ilvl="0" w:tplc="2B329F0A">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82"/>
    <w:rsid w:val="000F13C5"/>
    <w:rsid w:val="00292374"/>
    <w:rsid w:val="0040506C"/>
    <w:rsid w:val="00411C8C"/>
    <w:rsid w:val="0059138B"/>
    <w:rsid w:val="00713375"/>
    <w:rsid w:val="00732382"/>
    <w:rsid w:val="007375A4"/>
    <w:rsid w:val="00902C98"/>
    <w:rsid w:val="00990FA6"/>
    <w:rsid w:val="00A354D9"/>
    <w:rsid w:val="00A63982"/>
    <w:rsid w:val="00A7426F"/>
    <w:rsid w:val="00C543D8"/>
    <w:rsid w:val="00FB57EF"/>
  </w:rsids>
  <m:mathPr>
    <m:mathFont m:val="Cambria Math"/>
    <m:brkBin m:val="before"/>
    <m:brkBinSub m:val="--"/>
    <m:smallFrac m:val="0"/>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A63982"/>
  </w:style>
  <w:style w:type="paragraph" w:customStyle="1" w:styleId="rvps7">
    <w:name w:val="rvps7"/>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17">
    <w:name w:val="rvps17"/>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23">
    <w:name w:val="rvts23"/>
    <w:basedOn w:val="a0"/>
    <w:rsid w:val="00A63982"/>
  </w:style>
  <w:style w:type="character" w:customStyle="1" w:styleId="rvts64">
    <w:name w:val="rvts64"/>
    <w:basedOn w:val="a0"/>
    <w:rsid w:val="00A63982"/>
  </w:style>
  <w:style w:type="character" w:customStyle="1" w:styleId="rvts9">
    <w:name w:val="rvts9"/>
    <w:basedOn w:val="a0"/>
    <w:rsid w:val="00A63982"/>
  </w:style>
  <w:style w:type="paragraph" w:customStyle="1" w:styleId="rvps6">
    <w:name w:val="rvps6"/>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2">
    <w:name w:val="rvps2"/>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A63982"/>
    <w:rPr>
      <w:color w:val="0000FF"/>
      <w:u w:val="single"/>
    </w:rPr>
  </w:style>
  <w:style w:type="paragraph" w:customStyle="1" w:styleId="rvps4">
    <w:name w:val="rvps4"/>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44">
    <w:name w:val="rvts44"/>
    <w:basedOn w:val="a0"/>
    <w:rsid w:val="00A63982"/>
  </w:style>
  <w:style w:type="paragraph" w:customStyle="1" w:styleId="rvps15">
    <w:name w:val="rvps15"/>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8">
    <w:name w:val="rvps8"/>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14">
    <w:name w:val="rvps14"/>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12">
    <w:name w:val="rvps12"/>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A63982"/>
    <w:rPr>
      <w:rFonts w:ascii="Tahoma" w:hAnsi="Tahoma" w:cs="Tahoma"/>
      <w:sz w:val="16"/>
      <w:szCs w:val="16"/>
    </w:rPr>
  </w:style>
  <w:style w:type="character" w:customStyle="1" w:styleId="a5">
    <w:name w:val="Текст выноски Знак"/>
    <w:basedOn w:val="a0"/>
    <w:link w:val="a4"/>
    <w:uiPriority w:val="99"/>
    <w:semiHidden/>
    <w:rsid w:val="00A63982"/>
    <w:rPr>
      <w:rFonts w:ascii="Tahoma" w:hAnsi="Tahoma" w:cs="Tahoma"/>
      <w:sz w:val="16"/>
      <w:szCs w:val="16"/>
    </w:rPr>
  </w:style>
  <w:style w:type="paragraph" w:styleId="a6">
    <w:name w:val="header"/>
    <w:basedOn w:val="a"/>
    <w:link w:val="a7"/>
    <w:uiPriority w:val="99"/>
    <w:unhideWhenUsed/>
    <w:rsid w:val="0040506C"/>
    <w:pPr>
      <w:tabs>
        <w:tab w:val="center" w:pos="4819"/>
        <w:tab w:val="right" w:pos="9639"/>
      </w:tabs>
    </w:pPr>
  </w:style>
  <w:style w:type="character" w:customStyle="1" w:styleId="a7">
    <w:name w:val="Верхний колонтитул Знак"/>
    <w:basedOn w:val="a0"/>
    <w:link w:val="a6"/>
    <w:uiPriority w:val="99"/>
    <w:rsid w:val="0040506C"/>
  </w:style>
  <w:style w:type="paragraph" w:styleId="a8">
    <w:name w:val="footer"/>
    <w:basedOn w:val="a"/>
    <w:link w:val="a9"/>
    <w:uiPriority w:val="99"/>
    <w:unhideWhenUsed/>
    <w:rsid w:val="0040506C"/>
    <w:pPr>
      <w:tabs>
        <w:tab w:val="center" w:pos="4819"/>
        <w:tab w:val="right" w:pos="9639"/>
      </w:tabs>
    </w:pPr>
  </w:style>
  <w:style w:type="character" w:customStyle="1" w:styleId="a9">
    <w:name w:val="Нижний колонтитул Знак"/>
    <w:basedOn w:val="a0"/>
    <w:link w:val="a8"/>
    <w:uiPriority w:val="99"/>
    <w:rsid w:val="0040506C"/>
  </w:style>
  <w:style w:type="character" w:customStyle="1" w:styleId="FontStyle11">
    <w:name w:val="Font Style11"/>
    <w:uiPriority w:val="99"/>
    <w:rsid w:val="00A354D9"/>
    <w:rPr>
      <w:rFonts w:ascii="Lucida Sans Unicode" w:hAnsi="Lucida Sans Unicode" w:cs="Lucida Sans Unicode"/>
      <w:b/>
      <w:bCs/>
      <w:color w:val="000000"/>
      <w:sz w:val="18"/>
      <w:szCs w:val="18"/>
    </w:rPr>
  </w:style>
  <w:style w:type="paragraph" w:customStyle="1" w:styleId="11">
    <w:name w:val="Цветной список — акцент 11"/>
    <w:basedOn w:val="a"/>
    <w:uiPriority w:val="34"/>
    <w:qFormat/>
    <w:rsid w:val="00A354D9"/>
    <w:pPr>
      <w:ind w:left="720"/>
      <w:contextualSpacing/>
    </w:pPr>
    <w:rPr>
      <w:rFonts w:ascii="Cambria" w:eastAsia="MS Mincho" w:hAnsi="Cambria" w:cs="Times New Roman"/>
      <w:sz w:val="24"/>
      <w:szCs w:val="24"/>
      <w:lang w:val="ru-RU" w:eastAsia="ru-RU"/>
    </w:rPr>
  </w:style>
  <w:style w:type="paragraph" w:styleId="aa">
    <w:name w:val="footnote text"/>
    <w:basedOn w:val="a"/>
    <w:link w:val="ab"/>
    <w:uiPriority w:val="99"/>
    <w:unhideWhenUsed/>
    <w:rsid w:val="00A354D9"/>
    <w:rPr>
      <w:rFonts w:ascii="Cambria" w:eastAsia="MS Mincho" w:hAnsi="Cambria" w:cs="Times New Roman"/>
      <w:sz w:val="24"/>
      <w:szCs w:val="24"/>
      <w:lang w:val="x-none" w:eastAsia="x-none"/>
    </w:rPr>
  </w:style>
  <w:style w:type="character" w:customStyle="1" w:styleId="ab">
    <w:name w:val="Текст сноски Знак"/>
    <w:basedOn w:val="a0"/>
    <w:link w:val="aa"/>
    <w:uiPriority w:val="99"/>
    <w:rsid w:val="00A354D9"/>
    <w:rPr>
      <w:rFonts w:ascii="Cambria" w:eastAsia="MS Mincho" w:hAnsi="Cambria" w:cs="Times New Roman"/>
      <w:sz w:val="24"/>
      <w:szCs w:val="24"/>
      <w:lang w:val="x-none" w:eastAsia="x-none"/>
    </w:rPr>
  </w:style>
  <w:style w:type="character" w:styleId="ac">
    <w:name w:val="footnote reference"/>
    <w:uiPriority w:val="99"/>
    <w:unhideWhenUsed/>
    <w:rsid w:val="00A354D9"/>
    <w:rPr>
      <w:vertAlign w:val="superscript"/>
    </w:rPr>
  </w:style>
  <w:style w:type="paragraph" w:customStyle="1" w:styleId="1-21">
    <w:name w:val="Средняя сетка 1 - Акцент 21"/>
    <w:basedOn w:val="a"/>
    <w:uiPriority w:val="34"/>
    <w:qFormat/>
    <w:rsid w:val="00A354D9"/>
    <w:pPr>
      <w:ind w:left="720"/>
      <w:contextualSpacing/>
    </w:pPr>
    <w:rPr>
      <w:rFonts w:ascii="Cambria" w:eastAsia="MS Mincho" w:hAnsi="Cambria" w:cs="Times New Roman"/>
      <w:sz w:val="24"/>
      <w:szCs w:val="24"/>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w:basedOn w:val="a"/>
    <w:rsid w:val="00A354D9"/>
    <w:rPr>
      <w:rFonts w:ascii="Verdana" w:eastAsia="Times New Roman" w:hAnsi="Verdana" w:cs="Times New Roman"/>
      <w:sz w:val="20"/>
      <w:szCs w:val="20"/>
      <w:lang w:val="en-US"/>
    </w:rPr>
  </w:style>
  <w:style w:type="paragraph" w:styleId="ad">
    <w:name w:val="Normal (Web)"/>
    <w:basedOn w:val="a"/>
    <w:uiPriority w:val="99"/>
    <w:rsid w:val="0059138B"/>
    <w:pPr>
      <w:spacing w:before="100" w:beforeAutospacing="1" w:after="100" w:afterAutospacing="1"/>
    </w:pPr>
    <w:rPr>
      <w:rFonts w:ascii="Times New Roman" w:eastAsia="Times New Roman" w:hAnsi="Times New Roman" w:cs="Times New Roman"/>
      <w:sz w:val="24"/>
      <w:szCs w:val="24"/>
      <w:lang w:val="ru-RU" w:eastAsia="ru-RU"/>
    </w:rPr>
  </w:style>
  <w:style w:type="table" w:styleId="ae">
    <w:name w:val="Table Grid"/>
    <w:basedOn w:val="a1"/>
    <w:uiPriority w:val="59"/>
    <w:rsid w:val="00A7426F"/>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A7426F"/>
    <w:rPr>
      <w:rFonts w:cs="Times New Roman"/>
      <w:b/>
      <w:bCs/>
    </w:rPr>
  </w:style>
  <w:style w:type="paragraph" w:styleId="af0">
    <w:name w:val="List Paragraph"/>
    <w:basedOn w:val="a"/>
    <w:uiPriority w:val="34"/>
    <w:qFormat/>
    <w:rsid w:val="00A742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A63982"/>
  </w:style>
  <w:style w:type="paragraph" w:customStyle="1" w:styleId="rvps7">
    <w:name w:val="rvps7"/>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17">
    <w:name w:val="rvps17"/>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23">
    <w:name w:val="rvts23"/>
    <w:basedOn w:val="a0"/>
    <w:rsid w:val="00A63982"/>
  </w:style>
  <w:style w:type="character" w:customStyle="1" w:styleId="rvts64">
    <w:name w:val="rvts64"/>
    <w:basedOn w:val="a0"/>
    <w:rsid w:val="00A63982"/>
  </w:style>
  <w:style w:type="character" w:customStyle="1" w:styleId="rvts9">
    <w:name w:val="rvts9"/>
    <w:basedOn w:val="a0"/>
    <w:rsid w:val="00A63982"/>
  </w:style>
  <w:style w:type="paragraph" w:customStyle="1" w:styleId="rvps6">
    <w:name w:val="rvps6"/>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2">
    <w:name w:val="rvps2"/>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A63982"/>
    <w:rPr>
      <w:color w:val="0000FF"/>
      <w:u w:val="single"/>
    </w:rPr>
  </w:style>
  <w:style w:type="paragraph" w:customStyle="1" w:styleId="rvps4">
    <w:name w:val="rvps4"/>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rvts44">
    <w:name w:val="rvts44"/>
    <w:basedOn w:val="a0"/>
    <w:rsid w:val="00A63982"/>
  </w:style>
  <w:style w:type="paragraph" w:customStyle="1" w:styleId="rvps15">
    <w:name w:val="rvps15"/>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8">
    <w:name w:val="rvps8"/>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14">
    <w:name w:val="rvps14"/>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12">
    <w:name w:val="rvps12"/>
    <w:basedOn w:val="a"/>
    <w:rsid w:val="00A63982"/>
    <w:pPr>
      <w:spacing w:before="100" w:beforeAutospacing="1" w:after="100" w:afterAutospacing="1"/>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A63982"/>
    <w:rPr>
      <w:rFonts w:ascii="Tahoma" w:hAnsi="Tahoma" w:cs="Tahoma"/>
      <w:sz w:val="16"/>
      <w:szCs w:val="16"/>
    </w:rPr>
  </w:style>
  <w:style w:type="character" w:customStyle="1" w:styleId="a5">
    <w:name w:val="Текст выноски Знак"/>
    <w:basedOn w:val="a0"/>
    <w:link w:val="a4"/>
    <w:uiPriority w:val="99"/>
    <w:semiHidden/>
    <w:rsid w:val="00A63982"/>
    <w:rPr>
      <w:rFonts w:ascii="Tahoma" w:hAnsi="Tahoma" w:cs="Tahoma"/>
      <w:sz w:val="16"/>
      <w:szCs w:val="16"/>
    </w:rPr>
  </w:style>
  <w:style w:type="paragraph" w:styleId="a6">
    <w:name w:val="header"/>
    <w:basedOn w:val="a"/>
    <w:link w:val="a7"/>
    <w:uiPriority w:val="99"/>
    <w:unhideWhenUsed/>
    <w:rsid w:val="0040506C"/>
    <w:pPr>
      <w:tabs>
        <w:tab w:val="center" w:pos="4819"/>
        <w:tab w:val="right" w:pos="9639"/>
      </w:tabs>
    </w:pPr>
  </w:style>
  <w:style w:type="character" w:customStyle="1" w:styleId="a7">
    <w:name w:val="Верхний колонтитул Знак"/>
    <w:basedOn w:val="a0"/>
    <w:link w:val="a6"/>
    <w:uiPriority w:val="99"/>
    <w:rsid w:val="0040506C"/>
  </w:style>
  <w:style w:type="paragraph" w:styleId="a8">
    <w:name w:val="footer"/>
    <w:basedOn w:val="a"/>
    <w:link w:val="a9"/>
    <w:uiPriority w:val="99"/>
    <w:unhideWhenUsed/>
    <w:rsid w:val="0040506C"/>
    <w:pPr>
      <w:tabs>
        <w:tab w:val="center" w:pos="4819"/>
        <w:tab w:val="right" w:pos="9639"/>
      </w:tabs>
    </w:pPr>
  </w:style>
  <w:style w:type="character" w:customStyle="1" w:styleId="a9">
    <w:name w:val="Нижний колонтитул Знак"/>
    <w:basedOn w:val="a0"/>
    <w:link w:val="a8"/>
    <w:uiPriority w:val="99"/>
    <w:rsid w:val="0040506C"/>
  </w:style>
  <w:style w:type="character" w:customStyle="1" w:styleId="FontStyle11">
    <w:name w:val="Font Style11"/>
    <w:uiPriority w:val="99"/>
    <w:rsid w:val="00A354D9"/>
    <w:rPr>
      <w:rFonts w:ascii="Lucida Sans Unicode" w:hAnsi="Lucida Sans Unicode" w:cs="Lucida Sans Unicode"/>
      <w:b/>
      <w:bCs/>
      <w:color w:val="000000"/>
      <w:sz w:val="18"/>
      <w:szCs w:val="18"/>
    </w:rPr>
  </w:style>
  <w:style w:type="paragraph" w:customStyle="1" w:styleId="11">
    <w:name w:val="Цветной список — акцент 11"/>
    <w:basedOn w:val="a"/>
    <w:uiPriority w:val="34"/>
    <w:qFormat/>
    <w:rsid w:val="00A354D9"/>
    <w:pPr>
      <w:ind w:left="720"/>
      <w:contextualSpacing/>
    </w:pPr>
    <w:rPr>
      <w:rFonts w:ascii="Cambria" w:eastAsia="MS Mincho" w:hAnsi="Cambria" w:cs="Times New Roman"/>
      <w:sz w:val="24"/>
      <w:szCs w:val="24"/>
      <w:lang w:val="ru-RU" w:eastAsia="ru-RU"/>
    </w:rPr>
  </w:style>
  <w:style w:type="paragraph" w:styleId="aa">
    <w:name w:val="footnote text"/>
    <w:basedOn w:val="a"/>
    <w:link w:val="ab"/>
    <w:uiPriority w:val="99"/>
    <w:unhideWhenUsed/>
    <w:rsid w:val="00A354D9"/>
    <w:rPr>
      <w:rFonts w:ascii="Cambria" w:eastAsia="MS Mincho" w:hAnsi="Cambria" w:cs="Times New Roman"/>
      <w:sz w:val="24"/>
      <w:szCs w:val="24"/>
      <w:lang w:val="x-none" w:eastAsia="x-none"/>
    </w:rPr>
  </w:style>
  <w:style w:type="character" w:customStyle="1" w:styleId="ab">
    <w:name w:val="Текст сноски Знак"/>
    <w:basedOn w:val="a0"/>
    <w:link w:val="aa"/>
    <w:uiPriority w:val="99"/>
    <w:rsid w:val="00A354D9"/>
    <w:rPr>
      <w:rFonts w:ascii="Cambria" w:eastAsia="MS Mincho" w:hAnsi="Cambria" w:cs="Times New Roman"/>
      <w:sz w:val="24"/>
      <w:szCs w:val="24"/>
      <w:lang w:val="x-none" w:eastAsia="x-none"/>
    </w:rPr>
  </w:style>
  <w:style w:type="character" w:styleId="ac">
    <w:name w:val="footnote reference"/>
    <w:uiPriority w:val="99"/>
    <w:unhideWhenUsed/>
    <w:rsid w:val="00A354D9"/>
    <w:rPr>
      <w:vertAlign w:val="superscript"/>
    </w:rPr>
  </w:style>
  <w:style w:type="paragraph" w:customStyle="1" w:styleId="1-21">
    <w:name w:val="Средняя сетка 1 - Акцент 21"/>
    <w:basedOn w:val="a"/>
    <w:uiPriority w:val="34"/>
    <w:qFormat/>
    <w:rsid w:val="00A354D9"/>
    <w:pPr>
      <w:ind w:left="720"/>
      <w:contextualSpacing/>
    </w:pPr>
    <w:rPr>
      <w:rFonts w:ascii="Cambria" w:eastAsia="MS Mincho" w:hAnsi="Cambria" w:cs="Times New Roman"/>
      <w:sz w:val="24"/>
      <w:szCs w:val="24"/>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w:basedOn w:val="a"/>
    <w:rsid w:val="00A354D9"/>
    <w:rPr>
      <w:rFonts w:ascii="Verdana" w:eastAsia="Times New Roman" w:hAnsi="Verdana" w:cs="Times New Roman"/>
      <w:sz w:val="20"/>
      <w:szCs w:val="20"/>
      <w:lang w:val="en-US"/>
    </w:rPr>
  </w:style>
  <w:style w:type="paragraph" w:styleId="ad">
    <w:name w:val="Normal (Web)"/>
    <w:basedOn w:val="a"/>
    <w:uiPriority w:val="99"/>
    <w:rsid w:val="0059138B"/>
    <w:pPr>
      <w:spacing w:before="100" w:beforeAutospacing="1" w:after="100" w:afterAutospacing="1"/>
    </w:pPr>
    <w:rPr>
      <w:rFonts w:ascii="Times New Roman" w:eastAsia="Times New Roman" w:hAnsi="Times New Roman" w:cs="Times New Roman"/>
      <w:sz w:val="24"/>
      <w:szCs w:val="24"/>
      <w:lang w:val="ru-RU" w:eastAsia="ru-RU"/>
    </w:rPr>
  </w:style>
  <w:style w:type="table" w:styleId="ae">
    <w:name w:val="Table Grid"/>
    <w:basedOn w:val="a1"/>
    <w:uiPriority w:val="59"/>
    <w:rsid w:val="00A7426F"/>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A7426F"/>
    <w:rPr>
      <w:rFonts w:cs="Times New Roman"/>
      <w:b/>
      <w:bCs/>
    </w:rPr>
  </w:style>
  <w:style w:type="paragraph" w:styleId="af0">
    <w:name w:val="List Paragraph"/>
    <w:basedOn w:val="a"/>
    <w:uiPriority w:val="34"/>
    <w:qFormat/>
    <w:rsid w:val="00A74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25821">
      <w:bodyDiv w:val="1"/>
      <w:marLeft w:val="0"/>
      <w:marRight w:val="0"/>
      <w:marTop w:val="0"/>
      <w:marBottom w:val="0"/>
      <w:divBdr>
        <w:top w:val="none" w:sz="0" w:space="0" w:color="auto"/>
        <w:left w:val="none" w:sz="0" w:space="0" w:color="auto"/>
        <w:bottom w:val="none" w:sz="0" w:space="0" w:color="auto"/>
        <w:right w:val="none" w:sz="0" w:space="0" w:color="auto"/>
      </w:divBdr>
      <w:divsChild>
        <w:div w:id="381910507">
          <w:marLeft w:val="0"/>
          <w:marRight w:val="0"/>
          <w:marTop w:val="0"/>
          <w:marBottom w:val="0"/>
          <w:divBdr>
            <w:top w:val="none" w:sz="0" w:space="0" w:color="auto"/>
            <w:left w:val="none" w:sz="0" w:space="0" w:color="auto"/>
            <w:bottom w:val="none" w:sz="0" w:space="0" w:color="auto"/>
            <w:right w:val="none" w:sz="0" w:space="0" w:color="auto"/>
          </w:divBdr>
        </w:div>
        <w:div w:id="529609035">
          <w:marLeft w:val="0"/>
          <w:marRight w:val="0"/>
          <w:marTop w:val="0"/>
          <w:marBottom w:val="0"/>
          <w:divBdr>
            <w:top w:val="none" w:sz="0" w:space="0" w:color="auto"/>
            <w:left w:val="none" w:sz="0" w:space="0" w:color="auto"/>
            <w:bottom w:val="none" w:sz="0" w:space="0" w:color="auto"/>
            <w:right w:val="none" w:sz="0" w:space="0" w:color="auto"/>
          </w:divBdr>
        </w:div>
        <w:div w:id="1746106640">
          <w:marLeft w:val="0"/>
          <w:marRight w:val="0"/>
          <w:marTop w:val="0"/>
          <w:marBottom w:val="0"/>
          <w:divBdr>
            <w:top w:val="none" w:sz="0" w:space="0" w:color="auto"/>
            <w:left w:val="none" w:sz="0" w:space="0" w:color="auto"/>
            <w:bottom w:val="none" w:sz="0" w:space="0" w:color="auto"/>
            <w:right w:val="none" w:sz="0" w:space="0" w:color="auto"/>
          </w:divBdr>
        </w:div>
        <w:div w:id="37342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324-2013-%D0%BF" TargetMode="External"/><Relationship Id="rId13" Type="http://schemas.openxmlformats.org/officeDocument/2006/relationships/hyperlink" Target="http://zakon4.rada.gov.ua/laws/show/966-15" TargetMode="External"/><Relationship Id="rId18" Type="http://schemas.openxmlformats.org/officeDocument/2006/relationships/hyperlink" Target="http://zakon4.rada.gov.ua/laws/show/1149-2011-%D0%BF" TargetMode="External"/><Relationship Id="rId26" Type="http://schemas.openxmlformats.org/officeDocument/2006/relationships/hyperlink" Target="http://zakon2.rada.gov.ua/laws/show/z0459-00" TargetMode="External"/><Relationship Id="rId3" Type="http://schemas.microsoft.com/office/2007/relationships/stylesWithEffects" Target="stylesWithEffects.xml"/><Relationship Id="rId21" Type="http://schemas.openxmlformats.org/officeDocument/2006/relationships/hyperlink" Target="http://zakon4.rada.gov.ua/laws/show/966-15" TargetMode="External"/><Relationship Id="rId7" Type="http://schemas.openxmlformats.org/officeDocument/2006/relationships/endnotes" Target="endnotes.xml"/><Relationship Id="rId12" Type="http://schemas.openxmlformats.org/officeDocument/2006/relationships/hyperlink" Target="http://zakon4.rada.gov.ua/laws/show/2289-17" TargetMode="External"/><Relationship Id="rId17" Type="http://schemas.openxmlformats.org/officeDocument/2006/relationships/hyperlink" Target="http://zakon4.rada.gov.ua/laws/show/559-2004-%D0%BF" TargetMode="External"/><Relationship Id="rId25" Type="http://schemas.openxmlformats.org/officeDocument/2006/relationships/hyperlink" Target="http://zakon4.rada.gov.ua/laws/show/1192-14" TargetMode="External"/><Relationship Id="rId2" Type="http://schemas.openxmlformats.org/officeDocument/2006/relationships/styles" Target="styles.xml"/><Relationship Id="rId16" Type="http://schemas.openxmlformats.org/officeDocument/2006/relationships/hyperlink" Target="http://zakon4.rada.gov.ua/laws/show/324-2013-%D0%BF" TargetMode="External"/><Relationship Id="rId20" Type="http://schemas.openxmlformats.org/officeDocument/2006/relationships/hyperlink" Target="http://zakon4.rada.gov.ua/laws/show/208-2013-%D1%8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4.rada.gov.ua/laws/show/2289-17" TargetMode="External"/><Relationship Id="rId24" Type="http://schemas.openxmlformats.org/officeDocument/2006/relationships/hyperlink" Target="http://zakon4.rada.gov.ua/laws/show/5073-17/paran3" TargetMode="External"/><Relationship Id="rId5" Type="http://schemas.openxmlformats.org/officeDocument/2006/relationships/webSettings" Target="webSettings.xml"/><Relationship Id="rId15" Type="http://schemas.openxmlformats.org/officeDocument/2006/relationships/hyperlink" Target="http://zakon4.rada.gov.ua/laws/show/324-2013-%D0%BF" TargetMode="External"/><Relationship Id="rId23" Type="http://schemas.openxmlformats.org/officeDocument/2006/relationships/hyperlink" Target="http://zakon4.rada.gov.ua/laws/show/4572-17/paran3" TargetMode="External"/><Relationship Id="rId28" Type="http://schemas.openxmlformats.org/officeDocument/2006/relationships/hyperlink" Target="http://zakon2.rada.gov.ua/laws/show/z0459-00" TargetMode="External"/><Relationship Id="rId10" Type="http://schemas.openxmlformats.org/officeDocument/2006/relationships/hyperlink" Target="http://zakon4.rada.gov.ua/laws/show/966-15" TargetMode="External"/><Relationship Id="rId19" Type="http://schemas.openxmlformats.org/officeDocument/2006/relationships/hyperlink" Target="http://zakon4.rada.gov.ua/laws/show/35-2012-%D0%BF/paran8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4.rada.gov.ua/laws/show/324-2013-%D0%BF" TargetMode="External"/><Relationship Id="rId14" Type="http://schemas.openxmlformats.org/officeDocument/2006/relationships/hyperlink" Target="http://zakon4.rada.gov.ua/laws/show/324-2013-%D0%BF" TargetMode="External"/><Relationship Id="rId22" Type="http://schemas.openxmlformats.org/officeDocument/2006/relationships/hyperlink" Target="http://zakon4.rada.gov.ua/laws/show/2289-17" TargetMode="External"/><Relationship Id="rId27" Type="http://schemas.openxmlformats.org/officeDocument/2006/relationships/hyperlink" Target="http://zakon2.rada.gov.ua/laws/show/z0459-00"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zakon2.rada.gov.ua/laws/show/z045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39864</Words>
  <Characters>22724</Characters>
  <Application>Microsoft Office Word</Application>
  <DocSecurity>0</DocSecurity>
  <Lines>189</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2</cp:revision>
  <dcterms:created xsi:type="dcterms:W3CDTF">2015-08-25T15:56:00Z</dcterms:created>
  <dcterms:modified xsi:type="dcterms:W3CDTF">2015-08-25T15:56:00Z</dcterms:modified>
</cp:coreProperties>
</file>